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3370"/>
        <w:gridCol w:w="5985"/>
      </w:tblGrid>
      <w:tr w:rsidR="00FC529F" w:rsidRPr="008236FF" w14:paraId="65ACD845" w14:textId="77777777" w:rsidTr="009A29EE">
        <w:tc>
          <w:tcPr>
            <w:tcW w:w="3510" w:type="dxa"/>
            <w:shd w:val="clear" w:color="auto" w:fill="auto"/>
          </w:tcPr>
          <w:p w14:paraId="6D5854A0" w14:textId="77777777" w:rsidR="00FC529F" w:rsidRPr="008236FF" w:rsidRDefault="00FC529F" w:rsidP="009A29EE">
            <w:pPr>
              <w:autoSpaceDE w:val="0"/>
              <w:autoSpaceDN w:val="0"/>
              <w:adjustRightInd w:val="0"/>
              <w:spacing w:after="0" w:line="240" w:lineRule="auto"/>
              <w:jc w:val="both"/>
              <w:rPr>
                <w:rFonts w:ascii="Times New Roman" w:hAnsi="Times New Roman"/>
                <w:b/>
                <w:bCs/>
                <w:sz w:val="28"/>
                <w:szCs w:val="28"/>
              </w:rPr>
            </w:pPr>
          </w:p>
        </w:tc>
        <w:tc>
          <w:tcPr>
            <w:tcW w:w="6061" w:type="dxa"/>
            <w:shd w:val="clear" w:color="auto" w:fill="auto"/>
          </w:tcPr>
          <w:p w14:paraId="70B36393" w14:textId="77777777" w:rsidR="00FC529F" w:rsidRPr="008236FF" w:rsidRDefault="00FC529F" w:rsidP="009A29EE">
            <w:pPr>
              <w:spacing w:after="0"/>
              <w:jc w:val="center"/>
              <w:rPr>
                <w:rFonts w:ascii="Times New Roman" w:eastAsia="Times New Roman" w:hAnsi="Times New Roman"/>
                <w:b/>
                <w:sz w:val="28"/>
                <w:szCs w:val="28"/>
              </w:rPr>
            </w:pPr>
            <w:r w:rsidRPr="008236FF">
              <w:rPr>
                <w:rFonts w:ascii="Times New Roman" w:eastAsia="Times New Roman" w:hAnsi="Times New Roman"/>
                <w:b/>
                <w:sz w:val="28"/>
                <w:szCs w:val="28"/>
              </w:rPr>
              <w:t>«УТВЕРЖДЕНО»</w:t>
            </w:r>
          </w:p>
          <w:p w14:paraId="2CFFFC82" w14:textId="77777777" w:rsidR="00FC529F" w:rsidRPr="008236FF" w:rsidRDefault="00FC529F" w:rsidP="009A29EE">
            <w:pPr>
              <w:spacing w:after="0"/>
              <w:jc w:val="center"/>
              <w:rPr>
                <w:rFonts w:ascii="Times New Roman" w:eastAsia="Times New Roman" w:hAnsi="Times New Roman"/>
                <w:b/>
                <w:sz w:val="28"/>
                <w:szCs w:val="28"/>
              </w:rPr>
            </w:pPr>
            <w:r w:rsidRPr="008236FF">
              <w:rPr>
                <w:rFonts w:ascii="Times New Roman" w:eastAsia="Times New Roman" w:hAnsi="Times New Roman"/>
                <w:b/>
                <w:sz w:val="28"/>
                <w:szCs w:val="28"/>
              </w:rPr>
              <w:t>решением общего собрания акционеров</w:t>
            </w:r>
          </w:p>
          <w:p w14:paraId="7386D5AC" w14:textId="77777777" w:rsidR="00FC529F" w:rsidRPr="008236FF" w:rsidRDefault="00FC529F" w:rsidP="009A29EE">
            <w:pPr>
              <w:spacing w:after="0"/>
              <w:jc w:val="center"/>
              <w:rPr>
                <w:rFonts w:ascii="Times New Roman" w:eastAsia="Times New Roman" w:hAnsi="Times New Roman"/>
                <w:b/>
                <w:sz w:val="28"/>
                <w:szCs w:val="28"/>
              </w:rPr>
            </w:pPr>
            <w:r w:rsidRPr="008236FF">
              <w:rPr>
                <w:rFonts w:ascii="Times New Roman" w:eastAsia="Times New Roman" w:hAnsi="Times New Roman"/>
                <w:b/>
                <w:sz w:val="28"/>
                <w:szCs w:val="28"/>
              </w:rPr>
              <w:t>АО «</w:t>
            </w:r>
            <w:r w:rsidRPr="008236FF">
              <w:rPr>
                <w:rFonts w:ascii="Times New Roman" w:eastAsia="Times New Roman" w:hAnsi="Times New Roman"/>
                <w:b/>
                <w:sz w:val="28"/>
                <w:szCs w:val="28"/>
                <w:lang w:val="en-US"/>
              </w:rPr>
              <w:t>O</w:t>
            </w:r>
            <w:r w:rsidRPr="008236FF">
              <w:rPr>
                <w:rFonts w:ascii="Times New Roman" w:eastAsia="Times New Roman" w:hAnsi="Times New Roman"/>
                <w:b/>
                <w:sz w:val="28"/>
                <w:szCs w:val="28"/>
              </w:rPr>
              <w:t>‘</w:t>
            </w:r>
            <w:r w:rsidRPr="008236FF">
              <w:rPr>
                <w:rFonts w:ascii="Times New Roman" w:eastAsia="Times New Roman" w:hAnsi="Times New Roman"/>
                <w:b/>
                <w:sz w:val="28"/>
                <w:szCs w:val="28"/>
                <w:lang w:val="en-US"/>
              </w:rPr>
              <w:t>ZTEMIRYO</w:t>
            </w:r>
            <w:r w:rsidRPr="008236FF">
              <w:rPr>
                <w:rFonts w:ascii="Times New Roman" w:eastAsia="Times New Roman" w:hAnsi="Times New Roman"/>
                <w:b/>
                <w:sz w:val="28"/>
                <w:szCs w:val="28"/>
              </w:rPr>
              <w:t>‘</w:t>
            </w:r>
            <w:r w:rsidRPr="008236FF">
              <w:rPr>
                <w:rFonts w:ascii="Times New Roman" w:eastAsia="Times New Roman" w:hAnsi="Times New Roman"/>
                <w:b/>
                <w:sz w:val="28"/>
                <w:szCs w:val="28"/>
                <w:lang w:val="en-US"/>
              </w:rPr>
              <w:t>LYO</w:t>
            </w:r>
            <w:r w:rsidRPr="008236FF">
              <w:rPr>
                <w:rFonts w:ascii="Times New Roman" w:eastAsia="Times New Roman" w:hAnsi="Times New Roman"/>
                <w:b/>
                <w:sz w:val="28"/>
                <w:szCs w:val="28"/>
              </w:rPr>
              <w:t>‘</w:t>
            </w:r>
            <w:r w:rsidRPr="008236FF">
              <w:rPr>
                <w:rFonts w:ascii="Times New Roman" w:eastAsia="Times New Roman" w:hAnsi="Times New Roman"/>
                <w:b/>
                <w:sz w:val="28"/>
                <w:szCs w:val="28"/>
                <w:lang w:val="en-US"/>
              </w:rPr>
              <w:t>LOVCHI</w:t>
            </w:r>
            <w:r w:rsidRPr="008236FF">
              <w:rPr>
                <w:rFonts w:ascii="Times New Roman" w:eastAsia="Times New Roman" w:hAnsi="Times New Roman"/>
                <w:b/>
                <w:sz w:val="28"/>
                <w:szCs w:val="28"/>
              </w:rPr>
              <w:t xml:space="preserve">» </w:t>
            </w:r>
          </w:p>
          <w:p w14:paraId="16C02E82" w14:textId="77777777" w:rsidR="00FC529F" w:rsidRPr="008236FF" w:rsidRDefault="00FC529F" w:rsidP="009A29EE">
            <w:pPr>
              <w:spacing w:after="0"/>
              <w:jc w:val="center"/>
              <w:rPr>
                <w:rFonts w:ascii="Times New Roman" w:eastAsia="Times New Roman" w:hAnsi="Times New Roman"/>
                <w:b/>
                <w:sz w:val="28"/>
                <w:szCs w:val="28"/>
              </w:rPr>
            </w:pPr>
            <w:r w:rsidRPr="008236FF">
              <w:rPr>
                <w:rFonts w:ascii="Times New Roman" w:eastAsia="Times New Roman" w:hAnsi="Times New Roman"/>
                <w:b/>
                <w:sz w:val="28"/>
                <w:szCs w:val="28"/>
              </w:rPr>
              <w:t>от «_</w:t>
            </w:r>
            <w:proofErr w:type="gramStart"/>
            <w:r w:rsidRPr="008236FF">
              <w:rPr>
                <w:rFonts w:ascii="Times New Roman" w:eastAsia="Times New Roman" w:hAnsi="Times New Roman"/>
                <w:b/>
                <w:sz w:val="28"/>
                <w:szCs w:val="28"/>
              </w:rPr>
              <w:t>_»_</w:t>
            </w:r>
            <w:proofErr w:type="gramEnd"/>
            <w:r w:rsidRPr="008236FF">
              <w:rPr>
                <w:rFonts w:ascii="Times New Roman" w:eastAsia="Times New Roman" w:hAnsi="Times New Roman"/>
                <w:b/>
                <w:sz w:val="28"/>
                <w:szCs w:val="28"/>
              </w:rPr>
              <w:t>________ 2026г.</w:t>
            </w:r>
          </w:p>
          <w:p w14:paraId="65C4F0FD" w14:textId="77777777" w:rsidR="00FC529F" w:rsidRPr="008236FF" w:rsidRDefault="00FC529F" w:rsidP="009A29EE">
            <w:pPr>
              <w:spacing w:after="0"/>
              <w:jc w:val="center"/>
              <w:rPr>
                <w:rFonts w:ascii="Times New Roman" w:eastAsia="Times New Roman" w:hAnsi="Times New Roman"/>
                <w:b/>
                <w:sz w:val="28"/>
                <w:szCs w:val="28"/>
              </w:rPr>
            </w:pPr>
            <w:r w:rsidRPr="008236FF">
              <w:rPr>
                <w:rFonts w:ascii="Times New Roman" w:eastAsia="Times New Roman" w:hAnsi="Times New Roman"/>
                <w:b/>
                <w:sz w:val="28"/>
                <w:szCs w:val="28"/>
              </w:rPr>
              <w:t>(протокол №___ от «_</w:t>
            </w:r>
            <w:proofErr w:type="gramStart"/>
            <w:r w:rsidRPr="008236FF">
              <w:rPr>
                <w:rFonts w:ascii="Times New Roman" w:eastAsia="Times New Roman" w:hAnsi="Times New Roman"/>
                <w:b/>
                <w:sz w:val="28"/>
                <w:szCs w:val="28"/>
              </w:rPr>
              <w:t>_»_</w:t>
            </w:r>
            <w:proofErr w:type="gramEnd"/>
            <w:r w:rsidRPr="008236FF">
              <w:rPr>
                <w:rFonts w:ascii="Times New Roman" w:eastAsia="Times New Roman" w:hAnsi="Times New Roman"/>
                <w:b/>
                <w:sz w:val="28"/>
                <w:szCs w:val="28"/>
              </w:rPr>
              <w:t>________ 2026г.)</w:t>
            </w:r>
          </w:p>
          <w:p w14:paraId="4F5E09DA" w14:textId="77777777" w:rsidR="00FC529F" w:rsidRPr="008236FF" w:rsidRDefault="00FC529F" w:rsidP="009A29EE">
            <w:pPr>
              <w:autoSpaceDE w:val="0"/>
              <w:autoSpaceDN w:val="0"/>
              <w:adjustRightInd w:val="0"/>
              <w:spacing w:after="0" w:line="240" w:lineRule="auto"/>
              <w:jc w:val="both"/>
              <w:rPr>
                <w:rFonts w:ascii="Times New Roman" w:hAnsi="Times New Roman"/>
                <w:b/>
                <w:bCs/>
                <w:sz w:val="28"/>
                <w:szCs w:val="28"/>
              </w:rPr>
            </w:pPr>
          </w:p>
        </w:tc>
      </w:tr>
    </w:tbl>
    <w:p w14:paraId="39151C60" w14:textId="1C8C68F4" w:rsidR="00EC2DA4" w:rsidRDefault="00EC2DA4"/>
    <w:p w14:paraId="1D350558" w14:textId="3CB02BE4" w:rsidR="00FC529F" w:rsidRDefault="00FC529F" w:rsidP="00FC529F">
      <w:pPr>
        <w:pStyle w:val="isselectedend"/>
        <w:jc w:val="center"/>
        <w:rPr>
          <w:rStyle w:val="a3"/>
          <w:sz w:val="32"/>
          <w:szCs w:val="32"/>
        </w:rPr>
      </w:pPr>
    </w:p>
    <w:p w14:paraId="4D90AB16" w14:textId="42003BFD" w:rsidR="00FC529F" w:rsidRDefault="00FC529F" w:rsidP="00FC529F">
      <w:pPr>
        <w:pStyle w:val="isselectedend"/>
        <w:jc w:val="center"/>
        <w:rPr>
          <w:rStyle w:val="a3"/>
          <w:sz w:val="32"/>
          <w:szCs w:val="32"/>
        </w:rPr>
      </w:pPr>
    </w:p>
    <w:p w14:paraId="1E0A4050" w14:textId="77777777" w:rsidR="00FC529F" w:rsidRDefault="00FC529F" w:rsidP="00FC529F">
      <w:pPr>
        <w:pStyle w:val="isselectedend"/>
        <w:jc w:val="center"/>
        <w:rPr>
          <w:rStyle w:val="a3"/>
          <w:sz w:val="32"/>
          <w:szCs w:val="32"/>
        </w:rPr>
      </w:pPr>
    </w:p>
    <w:p w14:paraId="1B0799E3" w14:textId="77777777" w:rsidR="00FC529F" w:rsidRDefault="00FC529F" w:rsidP="00FC529F">
      <w:pPr>
        <w:pStyle w:val="isselectedend"/>
        <w:jc w:val="center"/>
        <w:rPr>
          <w:rStyle w:val="a3"/>
          <w:sz w:val="32"/>
          <w:szCs w:val="32"/>
        </w:rPr>
      </w:pPr>
    </w:p>
    <w:p w14:paraId="114CDB6C" w14:textId="161ABE6A" w:rsidR="00FC529F" w:rsidRPr="00FC529F" w:rsidRDefault="00FC529F" w:rsidP="00FC529F">
      <w:pPr>
        <w:pStyle w:val="isselectedend"/>
        <w:jc w:val="center"/>
        <w:rPr>
          <w:sz w:val="32"/>
          <w:szCs w:val="32"/>
        </w:rPr>
      </w:pPr>
      <w:r w:rsidRPr="00FC529F">
        <w:rPr>
          <w:rStyle w:val="a3"/>
          <w:sz w:val="32"/>
          <w:szCs w:val="32"/>
        </w:rPr>
        <w:t>УСТАВ</w:t>
      </w:r>
    </w:p>
    <w:p w14:paraId="4C8A8797" w14:textId="77777777" w:rsidR="00FC529F" w:rsidRPr="00FC529F" w:rsidRDefault="00FC529F" w:rsidP="00FC529F">
      <w:pPr>
        <w:pStyle w:val="isselectedend"/>
        <w:jc w:val="center"/>
        <w:rPr>
          <w:sz w:val="32"/>
          <w:szCs w:val="32"/>
        </w:rPr>
      </w:pPr>
      <w:r w:rsidRPr="00FC529F">
        <w:rPr>
          <w:rStyle w:val="a3"/>
          <w:sz w:val="32"/>
          <w:szCs w:val="32"/>
        </w:rPr>
        <w:t>АКЦИОНЕРНОГО ОБЩЕСТВА</w:t>
      </w:r>
    </w:p>
    <w:p w14:paraId="79807F06" w14:textId="77777777" w:rsidR="00FC529F" w:rsidRPr="00FC529F" w:rsidRDefault="00FC529F" w:rsidP="00FC529F">
      <w:pPr>
        <w:pStyle w:val="isselectedend"/>
        <w:jc w:val="center"/>
        <w:rPr>
          <w:sz w:val="32"/>
          <w:szCs w:val="32"/>
        </w:rPr>
      </w:pPr>
      <w:r w:rsidRPr="00FC529F">
        <w:rPr>
          <w:rStyle w:val="a3"/>
          <w:sz w:val="32"/>
          <w:szCs w:val="32"/>
        </w:rPr>
        <w:t>«O‘ZTEMIRYO‘LYO‘LOVCHI»</w:t>
      </w:r>
    </w:p>
    <w:p w14:paraId="5195FAD8" w14:textId="77777777" w:rsidR="00FC529F" w:rsidRPr="00FC529F" w:rsidRDefault="00FC529F" w:rsidP="00FC529F">
      <w:pPr>
        <w:pStyle w:val="isselectedend"/>
        <w:jc w:val="center"/>
        <w:rPr>
          <w:sz w:val="32"/>
          <w:szCs w:val="32"/>
        </w:rPr>
      </w:pPr>
      <w:r w:rsidRPr="00FC529F">
        <w:rPr>
          <w:rStyle w:val="a3"/>
          <w:sz w:val="32"/>
          <w:szCs w:val="32"/>
        </w:rPr>
        <w:t>(в новой редакции)</w:t>
      </w:r>
    </w:p>
    <w:p w14:paraId="01C51F71" w14:textId="77777777" w:rsidR="00FC529F" w:rsidRDefault="00FC529F" w:rsidP="00FC529F">
      <w:pPr>
        <w:pStyle w:val="isselectedend"/>
      </w:pPr>
    </w:p>
    <w:p w14:paraId="6A477CCB" w14:textId="77777777" w:rsidR="00FC529F" w:rsidRDefault="00FC529F" w:rsidP="00FC529F">
      <w:pPr>
        <w:pStyle w:val="a4"/>
        <w:rPr>
          <w:rStyle w:val="a3"/>
        </w:rPr>
      </w:pPr>
    </w:p>
    <w:p w14:paraId="25357D1A" w14:textId="77777777" w:rsidR="00FC529F" w:rsidRDefault="00FC529F" w:rsidP="00FC529F">
      <w:pPr>
        <w:pStyle w:val="a4"/>
        <w:rPr>
          <w:rStyle w:val="a3"/>
        </w:rPr>
      </w:pPr>
    </w:p>
    <w:p w14:paraId="61F4FF87" w14:textId="77777777" w:rsidR="00FC529F" w:rsidRDefault="00FC529F" w:rsidP="00FC529F">
      <w:pPr>
        <w:pStyle w:val="a4"/>
        <w:rPr>
          <w:rStyle w:val="a3"/>
        </w:rPr>
      </w:pPr>
    </w:p>
    <w:p w14:paraId="6DE35B91" w14:textId="77777777" w:rsidR="00FC529F" w:rsidRDefault="00FC529F" w:rsidP="00FC529F">
      <w:pPr>
        <w:pStyle w:val="a4"/>
        <w:rPr>
          <w:rStyle w:val="a3"/>
        </w:rPr>
      </w:pPr>
    </w:p>
    <w:p w14:paraId="23D4BD2D" w14:textId="77777777" w:rsidR="00FC529F" w:rsidRDefault="00FC529F" w:rsidP="00FC529F">
      <w:pPr>
        <w:pStyle w:val="a4"/>
        <w:rPr>
          <w:rStyle w:val="a3"/>
        </w:rPr>
      </w:pPr>
    </w:p>
    <w:p w14:paraId="0B6561DE" w14:textId="77777777" w:rsidR="00FC529F" w:rsidRDefault="00FC529F" w:rsidP="00FC529F">
      <w:pPr>
        <w:pStyle w:val="a4"/>
        <w:rPr>
          <w:rStyle w:val="a3"/>
        </w:rPr>
      </w:pPr>
    </w:p>
    <w:p w14:paraId="77F03C9D" w14:textId="77777777" w:rsidR="00FC529F" w:rsidRDefault="00FC529F" w:rsidP="00FC529F">
      <w:pPr>
        <w:pStyle w:val="a4"/>
        <w:rPr>
          <w:rStyle w:val="a3"/>
        </w:rPr>
      </w:pPr>
    </w:p>
    <w:p w14:paraId="2CF75803" w14:textId="77777777" w:rsidR="00FC529F" w:rsidRDefault="00FC529F" w:rsidP="00FC529F">
      <w:pPr>
        <w:pStyle w:val="a4"/>
        <w:rPr>
          <w:rStyle w:val="a3"/>
        </w:rPr>
      </w:pPr>
    </w:p>
    <w:p w14:paraId="7956DD31" w14:textId="77777777" w:rsidR="00FC529F" w:rsidRDefault="00FC529F" w:rsidP="00FC529F">
      <w:pPr>
        <w:pStyle w:val="a4"/>
        <w:rPr>
          <w:rStyle w:val="a3"/>
        </w:rPr>
      </w:pPr>
    </w:p>
    <w:p w14:paraId="3EEEDFC5" w14:textId="77777777" w:rsidR="00FC529F" w:rsidRDefault="00FC529F" w:rsidP="00FC529F">
      <w:pPr>
        <w:pStyle w:val="a4"/>
        <w:rPr>
          <w:rStyle w:val="a3"/>
        </w:rPr>
      </w:pPr>
    </w:p>
    <w:p w14:paraId="0253E5E8" w14:textId="338953F7" w:rsidR="00FC529F" w:rsidRPr="00FC529F" w:rsidRDefault="00FC529F" w:rsidP="00FC529F">
      <w:pPr>
        <w:pStyle w:val="a4"/>
        <w:jc w:val="center"/>
        <w:rPr>
          <w:sz w:val="28"/>
          <w:szCs w:val="28"/>
        </w:rPr>
      </w:pPr>
      <w:r w:rsidRPr="00FC529F">
        <w:rPr>
          <w:rStyle w:val="a3"/>
          <w:sz w:val="28"/>
          <w:szCs w:val="28"/>
        </w:rPr>
        <w:t>г. Ташкент – 2026 год</w:t>
      </w:r>
    </w:p>
    <w:p w14:paraId="57F761B6" w14:textId="77777777" w:rsidR="00CA18DF" w:rsidRPr="00CA18DF" w:rsidRDefault="00CA18DF" w:rsidP="00CA18DF">
      <w:pPr>
        <w:pStyle w:val="isselectedend"/>
        <w:jc w:val="center"/>
        <w:rPr>
          <w:rStyle w:val="a3"/>
          <w:sz w:val="28"/>
          <w:szCs w:val="28"/>
        </w:rPr>
      </w:pPr>
      <w:r w:rsidRPr="00CA18DF">
        <w:rPr>
          <w:rStyle w:val="a3"/>
          <w:sz w:val="28"/>
          <w:szCs w:val="28"/>
        </w:rPr>
        <w:lastRenderedPageBreak/>
        <w:t>I. ОБЩИЕ ПОЛОЖЕНИЯ</w:t>
      </w:r>
    </w:p>
    <w:p w14:paraId="486C6C3E" w14:textId="77777777" w:rsidR="00CA18DF" w:rsidRPr="00CA18DF" w:rsidRDefault="00CA18DF" w:rsidP="00CA18DF">
      <w:pPr>
        <w:pStyle w:val="isselectedend"/>
        <w:jc w:val="center"/>
        <w:rPr>
          <w:rStyle w:val="a3"/>
          <w:sz w:val="28"/>
          <w:szCs w:val="28"/>
        </w:rPr>
      </w:pPr>
      <w:r w:rsidRPr="00CA18DF">
        <w:rPr>
          <w:rStyle w:val="a3"/>
          <w:sz w:val="28"/>
          <w:szCs w:val="28"/>
        </w:rPr>
        <w:t>Наименование, правовой статус, местонахождение и адрес электронной почты Общества</w:t>
      </w:r>
    </w:p>
    <w:p w14:paraId="02815A4C" w14:textId="77777777" w:rsidR="00CA18DF" w:rsidRPr="00CA18DF" w:rsidRDefault="00CA18DF" w:rsidP="00CA18DF">
      <w:pPr>
        <w:pStyle w:val="a5"/>
        <w:tabs>
          <w:tab w:val="left" w:pos="993"/>
        </w:tabs>
        <w:spacing w:after="120"/>
        <w:ind w:left="0" w:firstLine="709"/>
        <w:jc w:val="both"/>
        <w:rPr>
          <w:sz w:val="28"/>
          <w:szCs w:val="28"/>
        </w:rPr>
      </w:pPr>
      <w:r w:rsidRPr="00CA18DF">
        <w:rPr>
          <w:sz w:val="28"/>
          <w:szCs w:val="28"/>
        </w:rPr>
        <w:t>1.1. Полное и сокращенное наименование Общества:</w:t>
      </w:r>
    </w:p>
    <w:p w14:paraId="3771CBEF" w14:textId="77777777" w:rsidR="00CA18DF" w:rsidRPr="00CA18DF" w:rsidRDefault="00CA18DF" w:rsidP="00CA18DF">
      <w:pPr>
        <w:pStyle w:val="a5"/>
        <w:tabs>
          <w:tab w:val="left" w:pos="993"/>
        </w:tabs>
        <w:spacing w:after="120"/>
        <w:ind w:left="0" w:firstLine="709"/>
        <w:jc w:val="both"/>
        <w:rPr>
          <w:sz w:val="28"/>
          <w:szCs w:val="28"/>
        </w:rPr>
      </w:pPr>
      <w:r w:rsidRPr="00CA18DF">
        <w:rPr>
          <w:sz w:val="28"/>
          <w:szCs w:val="28"/>
        </w:rPr>
        <w:t>на государственном языке Республики Узбекистан (узбекском языке): Акционерное общество «O‘ZTEMIRYO‘LYO‘LOVCHI», сокращенно — «O‘ZTEMIRYO‘LYO‘LOVCHI» AJ;</w:t>
      </w:r>
    </w:p>
    <w:p w14:paraId="23A95DC1" w14:textId="77777777" w:rsidR="00CA18DF" w:rsidRPr="00CA18DF" w:rsidRDefault="00CA18DF" w:rsidP="00CA18DF">
      <w:pPr>
        <w:pStyle w:val="a5"/>
        <w:tabs>
          <w:tab w:val="left" w:pos="993"/>
        </w:tabs>
        <w:spacing w:after="120"/>
        <w:ind w:left="0" w:firstLine="709"/>
        <w:jc w:val="both"/>
        <w:rPr>
          <w:sz w:val="28"/>
          <w:szCs w:val="28"/>
        </w:rPr>
      </w:pPr>
      <w:r w:rsidRPr="00CA18DF">
        <w:rPr>
          <w:sz w:val="28"/>
          <w:szCs w:val="28"/>
        </w:rPr>
        <w:t>на русском языке: Акционерное общество «O‘ZTEMIRYO‘LYO‘LOVCHI», сокращенно — АО «O‘ZTEMIRYO‘LYO‘LOVCHI»;</w:t>
      </w:r>
    </w:p>
    <w:p w14:paraId="337E7BFF" w14:textId="77777777" w:rsidR="00CA18DF" w:rsidRPr="00CA18DF" w:rsidRDefault="00CA18DF" w:rsidP="00CA18DF">
      <w:pPr>
        <w:pStyle w:val="a5"/>
        <w:tabs>
          <w:tab w:val="left" w:pos="993"/>
        </w:tabs>
        <w:spacing w:after="120"/>
        <w:ind w:left="0" w:firstLine="709"/>
        <w:jc w:val="both"/>
        <w:rPr>
          <w:sz w:val="28"/>
          <w:szCs w:val="28"/>
        </w:rPr>
      </w:pPr>
      <w:r w:rsidRPr="00CA18DF">
        <w:rPr>
          <w:sz w:val="28"/>
          <w:szCs w:val="28"/>
        </w:rPr>
        <w:t>на английском языке: «O‘ZTEMIRYO‘LYO‘LOVCHI» Joint-Stock Company, сокращенно — «O‘ZTEMIRYO‘LYO‘LOVCHI» JSC.</w:t>
      </w:r>
    </w:p>
    <w:p w14:paraId="1667B909" w14:textId="77777777" w:rsidR="00CA18DF" w:rsidRPr="00CA18DF" w:rsidRDefault="00CA18DF" w:rsidP="00CA18DF">
      <w:pPr>
        <w:pStyle w:val="a5"/>
        <w:tabs>
          <w:tab w:val="left" w:pos="993"/>
        </w:tabs>
        <w:spacing w:after="120"/>
        <w:ind w:left="0" w:firstLine="709"/>
        <w:jc w:val="both"/>
        <w:rPr>
          <w:sz w:val="28"/>
          <w:szCs w:val="28"/>
        </w:rPr>
      </w:pPr>
      <w:r w:rsidRPr="00CA18DF">
        <w:rPr>
          <w:sz w:val="28"/>
          <w:szCs w:val="28"/>
        </w:rPr>
        <w:t>1.2. Акционерное общество «O‘ZTEMIRYO‘LYO‘LOVCHI» (далее — Общество) создано путем реорганизации государственного унитарного предприятия «O‘ZTEMIRYO‘LYO‘LOVCHI» в соответствии с постановлениями Кабинета Министров Республики Узбекистан от 3 марта 2001 года № 108 и от 9 марта 2001 года № 119, а также приказом Государственного комитета Республики Узбекистан по управлению государственным имуществом от 9 июля 2002 года № 198-к-ПО.</w:t>
      </w:r>
    </w:p>
    <w:p w14:paraId="2432481E" w14:textId="77777777" w:rsidR="00CA18DF" w:rsidRPr="00CA18DF" w:rsidRDefault="00CA18DF" w:rsidP="00CA18DF">
      <w:pPr>
        <w:pStyle w:val="a5"/>
        <w:tabs>
          <w:tab w:val="left" w:pos="993"/>
        </w:tabs>
        <w:spacing w:after="120"/>
        <w:ind w:left="0" w:firstLine="709"/>
        <w:jc w:val="both"/>
        <w:rPr>
          <w:sz w:val="28"/>
          <w:szCs w:val="28"/>
        </w:rPr>
      </w:pPr>
      <w:r w:rsidRPr="00CA18DF">
        <w:rPr>
          <w:sz w:val="28"/>
          <w:szCs w:val="28"/>
        </w:rPr>
        <w:t>1.3. Настоящая новая редакция Устава акционерного общества «O‘ZTEMIRYO‘LYO‘LOVCHI» утверждена в соответствии с Законом Республики Узбекистан от 6 мая 2014 года № ЗРУ-370 «О внесении изменений и дополнений в Закон Республики Узбекистан "Об акционерных обществах и защите прав акционеров"» (Закон Республики Узбекистан от 26 апреля 1996 года № 223-I), а также решением годового общего собрания акционеров Общества, состоявшегося 27 июня 2025 года.</w:t>
      </w:r>
    </w:p>
    <w:p w14:paraId="38056311" w14:textId="77777777" w:rsidR="00CA18DF" w:rsidRPr="00CA18DF" w:rsidRDefault="00CA18DF" w:rsidP="00CA18DF">
      <w:pPr>
        <w:pStyle w:val="a5"/>
        <w:tabs>
          <w:tab w:val="left" w:pos="993"/>
        </w:tabs>
        <w:spacing w:after="120"/>
        <w:ind w:left="0" w:firstLine="709"/>
        <w:jc w:val="both"/>
        <w:rPr>
          <w:sz w:val="28"/>
          <w:szCs w:val="28"/>
        </w:rPr>
      </w:pPr>
      <w:r w:rsidRPr="00CA18DF">
        <w:rPr>
          <w:sz w:val="28"/>
          <w:szCs w:val="28"/>
        </w:rPr>
        <w:t>1.4. Общество осуществляет свою деятельность в соответствии с действующим законодательством Республики Узбекистан и настоящим Уставом.</w:t>
      </w:r>
    </w:p>
    <w:p w14:paraId="41B6578C" w14:textId="77777777" w:rsidR="00CA18DF" w:rsidRPr="00CA18DF" w:rsidRDefault="00CA18DF" w:rsidP="00CA18DF">
      <w:pPr>
        <w:pStyle w:val="a5"/>
        <w:tabs>
          <w:tab w:val="left" w:pos="993"/>
        </w:tabs>
        <w:spacing w:after="120"/>
        <w:ind w:left="0" w:firstLine="709"/>
        <w:jc w:val="both"/>
        <w:rPr>
          <w:sz w:val="28"/>
          <w:szCs w:val="28"/>
        </w:rPr>
      </w:pPr>
      <w:r w:rsidRPr="00CA18DF">
        <w:rPr>
          <w:sz w:val="28"/>
          <w:szCs w:val="28"/>
        </w:rPr>
        <w:t>1.5. Общество является юридическим лицом, имеет в собственности обособленное имущество, учитываемое на его самостоятельном балансе, включая имущество, внесенное в его уставный фонд (уставный капитал), вправе в установленном порядке открывать расчетные и иные банковские счета в банках, расположенных на территории Республики Узбекистан и за ее пределами, от своего имени приобретать и осуществлять имущественные и личные неимущественные права, нести обязанности, а также выступать истцом и ответчиком в суде.</w:t>
      </w:r>
    </w:p>
    <w:p w14:paraId="0B495D92" w14:textId="77777777" w:rsidR="00CA18DF" w:rsidRPr="00CA18DF" w:rsidRDefault="00CA18DF" w:rsidP="00CA18DF">
      <w:pPr>
        <w:pStyle w:val="a5"/>
        <w:tabs>
          <w:tab w:val="left" w:pos="993"/>
        </w:tabs>
        <w:spacing w:after="120"/>
        <w:ind w:left="0" w:firstLine="709"/>
        <w:jc w:val="both"/>
        <w:rPr>
          <w:sz w:val="28"/>
          <w:szCs w:val="28"/>
        </w:rPr>
      </w:pPr>
      <w:r w:rsidRPr="00CA18DF">
        <w:rPr>
          <w:sz w:val="28"/>
          <w:szCs w:val="28"/>
        </w:rPr>
        <w:t>1.6. Общество вправе создавать филиалы, отделения и представительства, осуществляющие свою деятельность на основании положений, утвержденных Обществом.</w:t>
      </w:r>
    </w:p>
    <w:p w14:paraId="18975700" w14:textId="77777777" w:rsidR="00CA18DF" w:rsidRPr="00CA18DF" w:rsidRDefault="00CA18DF" w:rsidP="00CA18DF">
      <w:pPr>
        <w:pStyle w:val="a5"/>
        <w:tabs>
          <w:tab w:val="left" w:pos="993"/>
        </w:tabs>
        <w:spacing w:after="120"/>
        <w:ind w:left="0" w:firstLine="709"/>
        <w:jc w:val="both"/>
        <w:rPr>
          <w:sz w:val="28"/>
          <w:szCs w:val="28"/>
        </w:rPr>
      </w:pPr>
      <w:r w:rsidRPr="00CA18DF">
        <w:rPr>
          <w:sz w:val="28"/>
          <w:szCs w:val="28"/>
        </w:rPr>
        <w:t xml:space="preserve">1.7. Общество может иметь дочерние и зависимые общества, а также предприятия, обладающие правами юридического лица. Отношения между Обществом и его дочерними, зависимыми обществами и предприятиями </w:t>
      </w:r>
      <w:r w:rsidRPr="00CA18DF">
        <w:rPr>
          <w:sz w:val="28"/>
          <w:szCs w:val="28"/>
        </w:rPr>
        <w:lastRenderedPageBreak/>
        <w:t>регулируются действующим законодательством Республики Узбекистан и настоящим Уставом.</w:t>
      </w:r>
    </w:p>
    <w:p w14:paraId="00F14DE1" w14:textId="77777777" w:rsidR="00CA18DF" w:rsidRPr="00CA18DF" w:rsidRDefault="00CA18DF" w:rsidP="00CA18DF">
      <w:pPr>
        <w:pStyle w:val="a5"/>
        <w:tabs>
          <w:tab w:val="left" w:pos="993"/>
        </w:tabs>
        <w:spacing w:after="120"/>
        <w:ind w:left="0" w:firstLine="709"/>
        <w:jc w:val="both"/>
        <w:rPr>
          <w:sz w:val="28"/>
          <w:szCs w:val="28"/>
        </w:rPr>
      </w:pPr>
      <w:r w:rsidRPr="00CA18DF">
        <w:rPr>
          <w:sz w:val="28"/>
          <w:szCs w:val="28"/>
        </w:rPr>
        <w:t>1.8. Общество вправе иметь круглую печать с полным (сокращенным) фирменным наименованием на государственном языке и указанием своего местонахождения, штампы и бланки, собственную эмблему, товарный знак, зарегистрированный в установленном порядке, а также иные средства индивидуализации.</w:t>
      </w:r>
    </w:p>
    <w:p w14:paraId="44457107" w14:textId="77777777" w:rsidR="00CA18DF" w:rsidRPr="00CA18DF" w:rsidRDefault="00CA18DF" w:rsidP="00CA18DF">
      <w:pPr>
        <w:pStyle w:val="a5"/>
        <w:tabs>
          <w:tab w:val="left" w:pos="993"/>
        </w:tabs>
        <w:spacing w:after="120"/>
        <w:ind w:left="0" w:firstLine="709"/>
        <w:jc w:val="both"/>
        <w:rPr>
          <w:sz w:val="28"/>
          <w:szCs w:val="28"/>
        </w:rPr>
      </w:pPr>
      <w:r w:rsidRPr="00CA18DF">
        <w:rPr>
          <w:sz w:val="28"/>
          <w:szCs w:val="28"/>
        </w:rPr>
        <w:t xml:space="preserve">1.9. Почтовый и юридический адрес Общества: Республика Узбекистан, 100015, город Ташкент, </w:t>
      </w:r>
      <w:proofErr w:type="spellStart"/>
      <w:r w:rsidRPr="00CA18DF">
        <w:rPr>
          <w:sz w:val="28"/>
          <w:szCs w:val="28"/>
        </w:rPr>
        <w:t>Мирабадский</w:t>
      </w:r>
      <w:proofErr w:type="spellEnd"/>
      <w:r w:rsidRPr="00CA18DF">
        <w:rPr>
          <w:sz w:val="28"/>
          <w:szCs w:val="28"/>
        </w:rPr>
        <w:t xml:space="preserve"> район, улица </w:t>
      </w:r>
      <w:proofErr w:type="spellStart"/>
      <w:r w:rsidRPr="00CA18DF">
        <w:rPr>
          <w:sz w:val="28"/>
          <w:szCs w:val="28"/>
        </w:rPr>
        <w:t>Туркистон</w:t>
      </w:r>
      <w:proofErr w:type="spellEnd"/>
      <w:r w:rsidRPr="00CA18DF">
        <w:rPr>
          <w:sz w:val="28"/>
          <w:szCs w:val="28"/>
        </w:rPr>
        <w:t>, дом 7.</w:t>
      </w:r>
    </w:p>
    <w:p w14:paraId="370DED8A" w14:textId="77777777" w:rsidR="00CA18DF" w:rsidRPr="00CA18DF" w:rsidRDefault="00CA18DF" w:rsidP="00CA18DF">
      <w:pPr>
        <w:pStyle w:val="a5"/>
        <w:tabs>
          <w:tab w:val="left" w:pos="993"/>
        </w:tabs>
        <w:spacing w:after="120"/>
        <w:ind w:left="0" w:firstLine="709"/>
        <w:jc w:val="both"/>
        <w:rPr>
          <w:sz w:val="28"/>
          <w:szCs w:val="28"/>
        </w:rPr>
      </w:pPr>
      <w:r w:rsidRPr="00CA18DF">
        <w:rPr>
          <w:sz w:val="28"/>
          <w:szCs w:val="28"/>
        </w:rPr>
        <w:t xml:space="preserve">Адрес электронной почты: </w:t>
      </w:r>
      <w:hyperlink r:id="rId5" w:history="1">
        <w:r w:rsidRPr="00CA18DF">
          <w:rPr>
            <w:sz w:val="28"/>
            <w:szCs w:val="28"/>
          </w:rPr>
          <w:t>uzjeldorpass@mail.ru</w:t>
        </w:r>
      </w:hyperlink>
      <w:r w:rsidRPr="00CA18DF">
        <w:rPr>
          <w:sz w:val="28"/>
          <w:szCs w:val="28"/>
        </w:rPr>
        <w:t>.</w:t>
      </w:r>
    </w:p>
    <w:p w14:paraId="2C5E9DD4" w14:textId="77777777" w:rsidR="00CA18DF" w:rsidRPr="00CA18DF" w:rsidRDefault="00CA18DF" w:rsidP="00CA18DF">
      <w:pPr>
        <w:pStyle w:val="a5"/>
        <w:tabs>
          <w:tab w:val="left" w:pos="993"/>
        </w:tabs>
        <w:spacing w:after="120"/>
        <w:ind w:left="0" w:firstLine="709"/>
        <w:jc w:val="both"/>
        <w:rPr>
          <w:sz w:val="28"/>
          <w:szCs w:val="28"/>
        </w:rPr>
      </w:pPr>
      <w:r w:rsidRPr="00CA18DF">
        <w:rPr>
          <w:sz w:val="28"/>
          <w:szCs w:val="28"/>
        </w:rPr>
        <w:t xml:space="preserve">Официальный веб-сайт: </w:t>
      </w:r>
      <w:hyperlink r:id="rId6" w:history="1">
        <w:r w:rsidRPr="00CA18DF">
          <w:rPr>
            <w:sz w:val="28"/>
            <w:szCs w:val="28"/>
          </w:rPr>
          <w:t>www.uzrailpass.uz</w:t>
        </w:r>
      </w:hyperlink>
      <w:r w:rsidRPr="00CA18DF">
        <w:rPr>
          <w:sz w:val="28"/>
          <w:szCs w:val="28"/>
        </w:rPr>
        <w:t>.</w:t>
      </w:r>
    </w:p>
    <w:p w14:paraId="51A31E06" w14:textId="51F66271" w:rsidR="00FC529F" w:rsidRDefault="00FC529F" w:rsidP="00CA18DF">
      <w:pPr>
        <w:pStyle w:val="a5"/>
        <w:tabs>
          <w:tab w:val="left" w:pos="993"/>
        </w:tabs>
        <w:spacing w:after="120"/>
        <w:ind w:left="0" w:firstLine="709"/>
        <w:jc w:val="both"/>
        <w:rPr>
          <w:sz w:val="28"/>
          <w:szCs w:val="28"/>
        </w:rPr>
      </w:pPr>
    </w:p>
    <w:p w14:paraId="742B6762" w14:textId="402A0EBE" w:rsidR="00311771" w:rsidRDefault="00311771" w:rsidP="00CA18DF">
      <w:pPr>
        <w:pStyle w:val="a5"/>
        <w:tabs>
          <w:tab w:val="left" w:pos="993"/>
        </w:tabs>
        <w:spacing w:after="120"/>
        <w:ind w:left="0" w:firstLine="709"/>
        <w:jc w:val="both"/>
        <w:rPr>
          <w:sz w:val="28"/>
          <w:szCs w:val="28"/>
        </w:rPr>
      </w:pPr>
    </w:p>
    <w:p w14:paraId="31A8BBEF" w14:textId="77777777" w:rsidR="00311771" w:rsidRPr="00311771" w:rsidRDefault="00311771" w:rsidP="00311771">
      <w:pPr>
        <w:pStyle w:val="isselectedend"/>
        <w:jc w:val="center"/>
        <w:rPr>
          <w:rStyle w:val="a3"/>
          <w:sz w:val="28"/>
          <w:szCs w:val="28"/>
        </w:rPr>
      </w:pPr>
      <w:r w:rsidRPr="00311771">
        <w:rPr>
          <w:rStyle w:val="a3"/>
          <w:sz w:val="28"/>
          <w:szCs w:val="28"/>
        </w:rPr>
        <w:t>II. ЦЕЛИ И ВИДЫ ДЕЯТЕЛЬНОСТИ ОБЩЕСТВА</w:t>
      </w:r>
    </w:p>
    <w:p w14:paraId="313E9565" w14:textId="77777777" w:rsidR="00311771" w:rsidRPr="00311771" w:rsidRDefault="00311771" w:rsidP="00311771">
      <w:pPr>
        <w:pStyle w:val="a5"/>
        <w:tabs>
          <w:tab w:val="left" w:pos="993"/>
        </w:tabs>
        <w:spacing w:after="120"/>
        <w:ind w:left="0" w:firstLine="709"/>
        <w:jc w:val="both"/>
        <w:rPr>
          <w:sz w:val="28"/>
          <w:szCs w:val="28"/>
        </w:rPr>
      </w:pPr>
      <w:r w:rsidRPr="00311771">
        <w:rPr>
          <w:sz w:val="28"/>
          <w:szCs w:val="28"/>
        </w:rPr>
        <w:t>2.1. Основной целью деятельности Общества является получение прибыли.</w:t>
      </w:r>
    </w:p>
    <w:p w14:paraId="48F607CD" w14:textId="77777777" w:rsidR="00311771" w:rsidRPr="00311771" w:rsidRDefault="00311771" w:rsidP="00311771">
      <w:pPr>
        <w:pStyle w:val="a5"/>
        <w:tabs>
          <w:tab w:val="left" w:pos="993"/>
        </w:tabs>
        <w:spacing w:after="120"/>
        <w:ind w:left="0" w:firstLine="709"/>
        <w:jc w:val="both"/>
        <w:rPr>
          <w:sz w:val="28"/>
          <w:szCs w:val="28"/>
        </w:rPr>
      </w:pPr>
      <w:r w:rsidRPr="00311771">
        <w:rPr>
          <w:sz w:val="28"/>
          <w:szCs w:val="28"/>
        </w:rPr>
        <w:t>2.2. Основными видами деятельности Общества являются:</w:t>
      </w:r>
    </w:p>
    <w:p w14:paraId="21962196" w14:textId="77777777" w:rsidR="00311771" w:rsidRPr="00311771" w:rsidRDefault="00311771" w:rsidP="00311771">
      <w:pPr>
        <w:pStyle w:val="a5"/>
        <w:tabs>
          <w:tab w:val="left" w:pos="993"/>
        </w:tabs>
        <w:spacing w:after="120"/>
        <w:ind w:left="0" w:firstLine="709"/>
        <w:jc w:val="both"/>
        <w:rPr>
          <w:sz w:val="28"/>
          <w:szCs w:val="28"/>
        </w:rPr>
      </w:pPr>
      <w:r w:rsidRPr="00311771">
        <w:rPr>
          <w:sz w:val="28"/>
          <w:szCs w:val="28"/>
        </w:rPr>
        <w:t xml:space="preserve">полное и своевременное удовлетворение потребностей граждан Республики Узбекистан и иностранных граждан в перевозке пассажиров, </w:t>
      </w:r>
      <w:proofErr w:type="spellStart"/>
      <w:r w:rsidRPr="00311771">
        <w:rPr>
          <w:sz w:val="28"/>
          <w:szCs w:val="28"/>
        </w:rPr>
        <w:t>грузобагажа</w:t>
      </w:r>
      <w:proofErr w:type="spellEnd"/>
      <w:r w:rsidRPr="00311771">
        <w:rPr>
          <w:sz w:val="28"/>
          <w:szCs w:val="28"/>
        </w:rPr>
        <w:t>, багажа и ручной клади железнодорожным транспортом, расширение объема и повышение качества оказываемых железнодорожных услуг, а также повышение эффективности деятельности Общества в условиях рыночной экономики;</w:t>
      </w:r>
    </w:p>
    <w:p w14:paraId="1793305E" w14:textId="77777777" w:rsidR="00311771" w:rsidRPr="00311771" w:rsidRDefault="00311771" w:rsidP="00311771">
      <w:pPr>
        <w:pStyle w:val="a5"/>
        <w:tabs>
          <w:tab w:val="left" w:pos="993"/>
        </w:tabs>
        <w:spacing w:after="120"/>
        <w:ind w:left="0" w:firstLine="709"/>
        <w:jc w:val="both"/>
        <w:rPr>
          <w:sz w:val="28"/>
          <w:szCs w:val="28"/>
        </w:rPr>
      </w:pPr>
      <w:r w:rsidRPr="00311771">
        <w:rPr>
          <w:sz w:val="28"/>
          <w:szCs w:val="28"/>
        </w:rPr>
        <w:t>обеспечение полноты поступления доходов от эксплуатации пассажирских вагонов в международном, внутригосударственном и пригородном сообщении, а также осуществление контроля качества обслуживания пассажиров на вокзалах и в пассажирских поездах;</w:t>
      </w:r>
    </w:p>
    <w:p w14:paraId="04B33475" w14:textId="77777777" w:rsidR="00311771" w:rsidRPr="00311771" w:rsidRDefault="00311771" w:rsidP="00311771">
      <w:pPr>
        <w:pStyle w:val="a5"/>
        <w:tabs>
          <w:tab w:val="left" w:pos="993"/>
        </w:tabs>
        <w:spacing w:after="120"/>
        <w:ind w:left="0" w:firstLine="709"/>
        <w:jc w:val="both"/>
        <w:rPr>
          <w:sz w:val="28"/>
          <w:szCs w:val="28"/>
        </w:rPr>
      </w:pPr>
      <w:r w:rsidRPr="00311771">
        <w:rPr>
          <w:sz w:val="28"/>
          <w:szCs w:val="28"/>
        </w:rPr>
        <w:t>разработка и корректировка графиков движения пассажирских, туристических, почтово-багажных и пригородных поездов, а также подготовка предложений по назначению и отмене поездов на территории Республики Узбекистан и на международных маршрутах;</w:t>
      </w:r>
    </w:p>
    <w:p w14:paraId="69F029B8" w14:textId="77777777" w:rsidR="00311771" w:rsidRPr="00311771" w:rsidRDefault="00311771" w:rsidP="00311771">
      <w:pPr>
        <w:pStyle w:val="a5"/>
        <w:tabs>
          <w:tab w:val="left" w:pos="993"/>
        </w:tabs>
        <w:spacing w:after="120"/>
        <w:ind w:left="0" w:firstLine="709"/>
        <w:jc w:val="both"/>
        <w:rPr>
          <w:sz w:val="28"/>
          <w:szCs w:val="28"/>
        </w:rPr>
      </w:pPr>
      <w:r w:rsidRPr="00311771">
        <w:rPr>
          <w:sz w:val="28"/>
          <w:szCs w:val="28"/>
        </w:rPr>
        <w:t>подготовка и издание в установленном порядке распоряжений о включении и исключении специальных, служебных и иных вагонов из составов поездов, а также об открытии и закрытии билетных касс в зависимости от пассажиропотока;</w:t>
      </w:r>
    </w:p>
    <w:p w14:paraId="3D7D610B" w14:textId="77777777" w:rsidR="00311771" w:rsidRPr="00311771" w:rsidRDefault="00311771" w:rsidP="00311771">
      <w:pPr>
        <w:pStyle w:val="a5"/>
        <w:tabs>
          <w:tab w:val="left" w:pos="993"/>
        </w:tabs>
        <w:spacing w:after="120"/>
        <w:ind w:left="0" w:firstLine="709"/>
        <w:jc w:val="both"/>
        <w:rPr>
          <w:sz w:val="28"/>
          <w:szCs w:val="28"/>
        </w:rPr>
      </w:pPr>
      <w:r w:rsidRPr="00311771">
        <w:rPr>
          <w:sz w:val="28"/>
          <w:szCs w:val="28"/>
        </w:rPr>
        <w:t>утверждение финансово-хозяйственных показателей подведомственных предприятий и принятие мер по повышению качества и эффективности пассажирских перевозок;</w:t>
      </w:r>
    </w:p>
    <w:p w14:paraId="0E00BDBD" w14:textId="77777777" w:rsidR="00311771" w:rsidRPr="00311771" w:rsidRDefault="00311771" w:rsidP="00311771">
      <w:pPr>
        <w:pStyle w:val="a5"/>
        <w:tabs>
          <w:tab w:val="left" w:pos="993"/>
        </w:tabs>
        <w:spacing w:after="120"/>
        <w:ind w:left="0" w:firstLine="709"/>
        <w:jc w:val="both"/>
        <w:rPr>
          <w:sz w:val="28"/>
          <w:szCs w:val="28"/>
        </w:rPr>
      </w:pPr>
      <w:r w:rsidRPr="00311771">
        <w:rPr>
          <w:sz w:val="28"/>
          <w:szCs w:val="28"/>
        </w:rPr>
        <w:t>организация продажи проездных документов на промежуточных станциях и остановочных пунктах, открываемых для обеспечения пассажирских перевозок;</w:t>
      </w:r>
    </w:p>
    <w:p w14:paraId="4D7BADDD" w14:textId="77777777" w:rsidR="00311771" w:rsidRPr="00311771" w:rsidRDefault="00311771" w:rsidP="00311771">
      <w:pPr>
        <w:pStyle w:val="a5"/>
        <w:tabs>
          <w:tab w:val="left" w:pos="993"/>
        </w:tabs>
        <w:spacing w:after="120"/>
        <w:ind w:left="0" w:firstLine="709"/>
        <w:jc w:val="both"/>
        <w:rPr>
          <w:sz w:val="28"/>
          <w:szCs w:val="28"/>
        </w:rPr>
      </w:pPr>
      <w:r w:rsidRPr="00311771">
        <w:rPr>
          <w:sz w:val="28"/>
          <w:szCs w:val="28"/>
        </w:rPr>
        <w:t xml:space="preserve">подготовка предложений по увеличению основных фондов и оборотных средств за счет собственных средств Общества и иных источников </w:t>
      </w:r>
      <w:r w:rsidRPr="00311771">
        <w:rPr>
          <w:sz w:val="28"/>
          <w:szCs w:val="28"/>
        </w:rPr>
        <w:lastRenderedPageBreak/>
        <w:t>финансирования, разработка годовых и перспективных планов капитального строительства, реконструкции и развития объектов пассажирского хозяйства;</w:t>
      </w:r>
    </w:p>
    <w:p w14:paraId="1CC9C596" w14:textId="77777777" w:rsidR="00311771" w:rsidRPr="00311771" w:rsidRDefault="00311771" w:rsidP="00311771">
      <w:pPr>
        <w:pStyle w:val="a5"/>
        <w:tabs>
          <w:tab w:val="left" w:pos="993"/>
        </w:tabs>
        <w:spacing w:after="120"/>
        <w:ind w:left="0" w:firstLine="709"/>
        <w:jc w:val="both"/>
        <w:rPr>
          <w:sz w:val="28"/>
          <w:szCs w:val="28"/>
        </w:rPr>
      </w:pPr>
      <w:r w:rsidRPr="00311771">
        <w:rPr>
          <w:sz w:val="28"/>
          <w:szCs w:val="28"/>
        </w:rPr>
        <w:t>организация сервисного обслуживания пассажиров на вокзалах и в пути следования, оказание бытовых, коммунальных и транспортных услуг, создание комфортных условий для перевозок;</w:t>
      </w:r>
    </w:p>
    <w:p w14:paraId="03ADDE38" w14:textId="77777777" w:rsidR="00311771" w:rsidRPr="00311771" w:rsidRDefault="00311771" w:rsidP="00311771">
      <w:pPr>
        <w:pStyle w:val="a5"/>
        <w:tabs>
          <w:tab w:val="left" w:pos="993"/>
        </w:tabs>
        <w:spacing w:after="120"/>
        <w:ind w:left="0" w:firstLine="709"/>
        <w:jc w:val="both"/>
        <w:rPr>
          <w:sz w:val="28"/>
          <w:szCs w:val="28"/>
        </w:rPr>
      </w:pPr>
      <w:r w:rsidRPr="00311771">
        <w:rPr>
          <w:sz w:val="28"/>
          <w:szCs w:val="28"/>
        </w:rPr>
        <w:t>обеспечение комплексной подготовки и оснащения пассажирских вагонов;</w:t>
      </w:r>
    </w:p>
    <w:p w14:paraId="4032ABD6" w14:textId="77777777" w:rsidR="00311771" w:rsidRPr="00311771" w:rsidRDefault="00311771" w:rsidP="00311771">
      <w:pPr>
        <w:pStyle w:val="a5"/>
        <w:tabs>
          <w:tab w:val="left" w:pos="993"/>
        </w:tabs>
        <w:spacing w:after="120"/>
        <w:ind w:left="0" w:firstLine="709"/>
        <w:jc w:val="both"/>
        <w:rPr>
          <w:sz w:val="28"/>
          <w:szCs w:val="28"/>
        </w:rPr>
      </w:pPr>
      <w:r w:rsidRPr="00311771">
        <w:rPr>
          <w:sz w:val="28"/>
          <w:szCs w:val="28"/>
        </w:rPr>
        <w:t>своевременное проведение организационно-технических мероприятий по выполнению нормативов, установленных акционерным обществом «</w:t>
      </w:r>
      <w:proofErr w:type="spellStart"/>
      <w:r w:rsidRPr="00311771">
        <w:rPr>
          <w:sz w:val="28"/>
          <w:szCs w:val="28"/>
        </w:rPr>
        <w:t>O‘zbekiston</w:t>
      </w:r>
      <w:proofErr w:type="spellEnd"/>
      <w:r w:rsidRPr="00311771">
        <w:rPr>
          <w:sz w:val="28"/>
          <w:szCs w:val="28"/>
        </w:rPr>
        <w:t xml:space="preserve"> </w:t>
      </w:r>
      <w:proofErr w:type="spellStart"/>
      <w:r w:rsidRPr="00311771">
        <w:rPr>
          <w:sz w:val="28"/>
          <w:szCs w:val="28"/>
        </w:rPr>
        <w:t>temir</w:t>
      </w:r>
      <w:proofErr w:type="spellEnd"/>
      <w:r w:rsidRPr="00311771">
        <w:rPr>
          <w:sz w:val="28"/>
          <w:szCs w:val="28"/>
        </w:rPr>
        <w:t xml:space="preserve"> </w:t>
      </w:r>
      <w:proofErr w:type="spellStart"/>
      <w:r w:rsidRPr="00311771">
        <w:rPr>
          <w:sz w:val="28"/>
          <w:szCs w:val="28"/>
        </w:rPr>
        <w:t>yo‘llari</w:t>
      </w:r>
      <w:proofErr w:type="spellEnd"/>
      <w:r w:rsidRPr="00311771">
        <w:rPr>
          <w:sz w:val="28"/>
          <w:szCs w:val="28"/>
        </w:rPr>
        <w:t>», в части подвижного состава, технических средств и оборудования, безопасности движения поездов, охраны труда и иных направлений эксплуатационной деятельности;</w:t>
      </w:r>
    </w:p>
    <w:p w14:paraId="72F711FF" w14:textId="77777777" w:rsidR="00311771" w:rsidRPr="00311771" w:rsidRDefault="00311771" w:rsidP="00311771">
      <w:pPr>
        <w:pStyle w:val="a5"/>
        <w:tabs>
          <w:tab w:val="left" w:pos="993"/>
        </w:tabs>
        <w:spacing w:after="120"/>
        <w:ind w:left="0" w:firstLine="709"/>
        <w:jc w:val="both"/>
        <w:rPr>
          <w:sz w:val="28"/>
          <w:szCs w:val="28"/>
        </w:rPr>
      </w:pPr>
      <w:r w:rsidRPr="00311771">
        <w:rPr>
          <w:sz w:val="28"/>
          <w:szCs w:val="28"/>
        </w:rPr>
        <w:t>соблюдение нормативных документов, технологических процессов, инструкций и иных обязательных требований, действующих в Республике Узбекистан, а также международных норм, применяемых в других государствах;</w:t>
      </w:r>
    </w:p>
    <w:p w14:paraId="0B7A5B00" w14:textId="77777777" w:rsidR="00311771" w:rsidRPr="00311771" w:rsidRDefault="00311771" w:rsidP="00311771">
      <w:pPr>
        <w:pStyle w:val="a5"/>
        <w:tabs>
          <w:tab w:val="left" w:pos="993"/>
        </w:tabs>
        <w:spacing w:after="120"/>
        <w:ind w:left="0" w:firstLine="709"/>
        <w:jc w:val="both"/>
        <w:rPr>
          <w:sz w:val="28"/>
          <w:szCs w:val="28"/>
        </w:rPr>
      </w:pPr>
      <w:r w:rsidRPr="00311771">
        <w:rPr>
          <w:sz w:val="28"/>
          <w:szCs w:val="28"/>
        </w:rPr>
        <w:t>реализация соглашений по обслуживанию пассажирских перевозок, заключенных акционерным обществом «</w:t>
      </w:r>
      <w:proofErr w:type="spellStart"/>
      <w:r w:rsidRPr="00311771">
        <w:rPr>
          <w:sz w:val="28"/>
          <w:szCs w:val="28"/>
        </w:rPr>
        <w:t>O‘zbekiston</w:t>
      </w:r>
      <w:proofErr w:type="spellEnd"/>
      <w:r w:rsidRPr="00311771">
        <w:rPr>
          <w:sz w:val="28"/>
          <w:szCs w:val="28"/>
        </w:rPr>
        <w:t xml:space="preserve"> </w:t>
      </w:r>
      <w:proofErr w:type="spellStart"/>
      <w:r w:rsidRPr="00311771">
        <w:rPr>
          <w:sz w:val="28"/>
          <w:szCs w:val="28"/>
        </w:rPr>
        <w:t>temir</w:t>
      </w:r>
      <w:proofErr w:type="spellEnd"/>
      <w:r w:rsidRPr="00311771">
        <w:rPr>
          <w:sz w:val="28"/>
          <w:szCs w:val="28"/>
        </w:rPr>
        <w:t xml:space="preserve"> </w:t>
      </w:r>
      <w:proofErr w:type="spellStart"/>
      <w:r w:rsidRPr="00311771">
        <w:rPr>
          <w:sz w:val="28"/>
          <w:szCs w:val="28"/>
        </w:rPr>
        <w:t>yo‘llari</w:t>
      </w:r>
      <w:proofErr w:type="spellEnd"/>
      <w:r w:rsidRPr="00311771">
        <w:rPr>
          <w:sz w:val="28"/>
          <w:szCs w:val="28"/>
        </w:rPr>
        <w:t>» с железнодорожными администрациями государств СНГ, Латвии, Литвы и Эстонии, а также соглашений с железнодорожными администрациями третьих государств, заключенных в рамках Совета по железнодорожному транспорту;</w:t>
      </w:r>
    </w:p>
    <w:p w14:paraId="7001D01C" w14:textId="77777777" w:rsidR="00311771" w:rsidRPr="00311771" w:rsidRDefault="00311771" w:rsidP="00311771">
      <w:pPr>
        <w:pStyle w:val="a5"/>
        <w:tabs>
          <w:tab w:val="left" w:pos="993"/>
        </w:tabs>
        <w:spacing w:after="120"/>
        <w:ind w:left="0" w:firstLine="709"/>
        <w:jc w:val="both"/>
        <w:rPr>
          <w:sz w:val="28"/>
          <w:szCs w:val="28"/>
        </w:rPr>
      </w:pPr>
      <w:r w:rsidRPr="00311771">
        <w:rPr>
          <w:sz w:val="28"/>
          <w:szCs w:val="28"/>
        </w:rPr>
        <w:t>разработка и внедрение новых технологий и проектов, применяемых в ведущих странах мира, направленных на совершенствование процесса перевозки пассажиров и повышение качества культурного обслуживания;</w:t>
      </w:r>
    </w:p>
    <w:p w14:paraId="1099BC75" w14:textId="77777777" w:rsidR="00311771" w:rsidRPr="00311771" w:rsidRDefault="00311771" w:rsidP="00311771">
      <w:pPr>
        <w:pStyle w:val="a5"/>
        <w:tabs>
          <w:tab w:val="left" w:pos="993"/>
        </w:tabs>
        <w:spacing w:after="120"/>
        <w:ind w:left="0" w:firstLine="709"/>
        <w:jc w:val="both"/>
        <w:rPr>
          <w:sz w:val="28"/>
          <w:szCs w:val="28"/>
        </w:rPr>
      </w:pPr>
      <w:r w:rsidRPr="00311771">
        <w:rPr>
          <w:sz w:val="28"/>
          <w:szCs w:val="28"/>
        </w:rPr>
        <w:t>планирование, организация и обеспечение туристической деятельности на территории Республики Узбекистан и за ее пределами, а также организация обслуживания туристов Республики Узбекистан и иностранных граждан совместно с соответствующими министерствами, ведомствами, фирмами, совместными и малыми предприятиями;</w:t>
      </w:r>
    </w:p>
    <w:p w14:paraId="74DF98C3" w14:textId="77777777" w:rsidR="00311771" w:rsidRPr="00311771" w:rsidRDefault="00311771" w:rsidP="00311771">
      <w:pPr>
        <w:pStyle w:val="a5"/>
        <w:tabs>
          <w:tab w:val="left" w:pos="993"/>
        </w:tabs>
        <w:spacing w:after="120"/>
        <w:ind w:left="0" w:firstLine="709"/>
        <w:jc w:val="both"/>
        <w:rPr>
          <w:sz w:val="28"/>
          <w:szCs w:val="28"/>
        </w:rPr>
      </w:pPr>
      <w:r w:rsidRPr="00311771">
        <w:rPr>
          <w:sz w:val="28"/>
          <w:szCs w:val="28"/>
        </w:rPr>
        <w:t>создание и развитие транспортной инфраструктуры, включающей комплексную систему обслуживания пассажиров;</w:t>
      </w:r>
    </w:p>
    <w:p w14:paraId="40F45CE3" w14:textId="77777777" w:rsidR="00311771" w:rsidRPr="00311771" w:rsidRDefault="00311771" w:rsidP="00311771">
      <w:pPr>
        <w:pStyle w:val="a5"/>
        <w:tabs>
          <w:tab w:val="left" w:pos="993"/>
        </w:tabs>
        <w:spacing w:after="120"/>
        <w:ind w:left="0" w:firstLine="709"/>
        <w:jc w:val="both"/>
        <w:rPr>
          <w:sz w:val="28"/>
          <w:szCs w:val="28"/>
        </w:rPr>
      </w:pPr>
      <w:r w:rsidRPr="00311771">
        <w:rPr>
          <w:sz w:val="28"/>
          <w:szCs w:val="28"/>
        </w:rPr>
        <w:t>диверсификация деятельности с целью получения дополнительных доходов и расширения перечня выполняемых работ и оказываемых Обществом услуг;</w:t>
      </w:r>
    </w:p>
    <w:p w14:paraId="799C479A" w14:textId="77777777" w:rsidR="00311771" w:rsidRPr="00311771" w:rsidRDefault="00311771" w:rsidP="00311771">
      <w:pPr>
        <w:pStyle w:val="a5"/>
        <w:tabs>
          <w:tab w:val="left" w:pos="993"/>
        </w:tabs>
        <w:spacing w:after="120"/>
        <w:ind w:left="0" w:firstLine="709"/>
        <w:jc w:val="both"/>
        <w:rPr>
          <w:sz w:val="28"/>
          <w:szCs w:val="28"/>
        </w:rPr>
      </w:pPr>
      <w:r w:rsidRPr="00311771">
        <w:rPr>
          <w:sz w:val="28"/>
          <w:szCs w:val="28"/>
        </w:rPr>
        <w:t xml:space="preserve">оказание брокерских услуг, включая декларирование и таможенное оформление грузов, </w:t>
      </w:r>
      <w:proofErr w:type="spellStart"/>
      <w:r w:rsidRPr="00311771">
        <w:rPr>
          <w:sz w:val="28"/>
          <w:szCs w:val="28"/>
        </w:rPr>
        <w:t>грузобагажа</w:t>
      </w:r>
      <w:proofErr w:type="spellEnd"/>
      <w:r w:rsidRPr="00311771">
        <w:rPr>
          <w:sz w:val="28"/>
          <w:szCs w:val="28"/>
        </w:rPr>
        <w:t xml:space="preserve"> и багажа, перевозимых юридическими и физическими лицами;</w:t>
      </w:r>
    </w:p>
    <w:p w14:paraId="7B73E8A9" w14:textId="77777777" w:rsidR="00311771" w:rsidRPr="00311771" w:rsidRDefault="00311771" w:rsidP="00311771">
      <w:pPr>
        <w:pStyle w:val="a5"/>
        <w:tabs>
          <w:tab w:val="left" w:pos="993"/>
        </w:tabs>
        <w:spacing w:after="120"/>
        <w:ind w:left="0" w:firstLine="709"/>
        <w:jc w:val="both"/>
        <w:rPr>
          <w:sz w:val="28"/>
          <w:szCs w:val="28"/>
        </w:rPr>
      </w:pPr>
      <w:r w:rsidRPr="00311771">
        <w:rPr>
          <w:sz w:val="28"/>
          <w:szCs w:val="28"/>
        </w:rPr>
        <w:t xml:space="preserve">создание таможенных складов для хранения грузов, </w:t>
      </w:r>
      <w:proofErr w:type="spellStart"/>
      <w:r w:rsidRPr="00311771">
        <w:rPr>
          <w:sz w:val="28"/>
          <w:szCs w:val="28"/>
        </w:rPr>
        <w:t>грузобагажа</w:t>
      </w:r>
      <w:proofErr w:type="spellEnd"/>
      <w:r w:rsidRPr="00311771">
        <w:rPr>
          <w:sz w:val="28"/>
          <w:szCs w:val="28"/>
        </w:rPr>
        <w:t xml:space="preserve"> и багажа юридических и физических лиц, а также оказание транспортно-экспедиторских услуг;</w:t>
      </w:r>
    </w:p>
    <w:p w14:paraId="28B19634" w14:textId="77777777" w:rsidR="00311771" w:rsidRPr="00311771" w:rsidRDefault="00311771" w:rsidP="00311771">
      <w:pPr>
        <w:pStyle w:val="a5"/>
        <w:tabs>
          <w:tab w:val="left" w:pos="993"/>
        </w:tabs>
        <w:spacing w:after="120"/>
        <w:ind w:left="0" w:firstLine="709"/>
        <w:jc w:val="both"/>
        <w:rPr>
          <w:sz w:val="28"/>
          <w:szCs w:val="28"/>
        </w:rPr>
      </w:pPr>
      <w:r w:rsidRPr="00311771">
        <w:rPr>
          <w:sz w:val="28"/>
          <w:szCs w:val="28"/>
        </w:rPr>
        <w:t>выполнение проектно-сметных, строительных и ремонтных работ;</w:t>
      </w:r>
    </w:p>
    <w:p w14:paraId="3FDC17A4" w14:textId="77777777" w:rsidR="00311771" w:rsidRPr="00311771" w:rsidRDefault="00311771" w:rsidP="00311771">
      <w:pPr>
        <w:pStyle w:val="a5"/>
        <w:tabs>
          <w:tab w:val="left" w:pos="993"/>
        </w:tabs>
        <w:spacing w:after="120"/>
        <w:ind w:left="0" w:firstLine="709"/>
        <w:jc w:val="both"/>
        <w:rPr>
          <w:sz w:val="28"/>
          <w:szCs w:val="28"/>
        </w:rPr>
      </w:pPr>
      <w:r w:rsidRPr="00311771">
        <w:rPr>
          <w:sz w:val="28"/>
          <w:szCs w:val="28"/>
        </w:rPr>
        <w:t>организация производства и реализации товаров народного потребления, предназначенных для экспорта в пределах Республики Узбекистан;</w:t>
      </w:r>
    </w:p>
    <w:p w14:paraId="7983C4BE" w14:textId="77777777" w:rsidR="00311771" w:rsidRPr="00311771" w:rsidRDefault="00311771" w:rsidP="00311771">
      <w:pPr>
        <w:pStyle w:val="a5"/>
        <w:tabs>
          <w:tab w:val="left" w:pos="993"/>
        </w:tabs>
        <w:spacing w:after="120"/>
        <w:ind w:left="0" w:firstLine="709"/>
        <w:jc w:val="both"/>
        <w:rPr>
          <w:sz w:val="28"/>
          <w:szCs w:val="28"/>
        </w:rPr>
      </w:pPr>
      <w:r w:rsidRPr="00311771">
        <w:rPr>
          <w:sz w:val="28"/>
          <w:szCs w:val="28"/>
        </w:rPr>
        <w:t>осуществление оптовой торговли товарно-материальными ценностями;</w:t>
      </w:r>
    </w:p>
    <w:p w14:paraId="4F1FA8E1" w14:textId="77777777" w:rsidR="00311771" w:rsidRPr="00311771" w:rsidRDefault="00311771" w:rsidP="00311771">
      <w:pPr>
        <w:pStyle w:val="a5"/>
        <w:tabs>
          <w:tab w:val="left" w:pos="993"/>
        </w:tabs>
        <w:spacing w:after="120"/>
        <w:ind w:left="0" w:firstLine="709"/>
        <w:jc w:val="both"/>
        <w:rPr>
          <w:sz w:val="28"/>
          <w:szCs w:val="28"/>
        </w:rPr>
      </w:pPr>
      <w:r w:rsidRPr="00311771">
        <w:rPr>
          <w:sz w:val="28"/>
          <w:szCs w:val="28"/>
        </w:rPr>
        <w:lastRenderedPageBreak/>
        <w:t>оказание транспортных услуг на территории Республики Узбекистан и за ее пределами, развитие производственной и рекламной деятельности, организация общественного питания и торговли в поездах и на железнодорожных вокзалах;</w:t>
      </w:r>
    </w:p>
    <w:p w14:paraId="0C9EA352" w14:textId="77777777" w:rsidR="00311771" w:rsidRPr="00311771" w:rsidRDefault="00311771" w:rsidP="00311771">
      <w:pPr>
        <w:pStyle w:val="a5"/>
        <w:tabs>
          <w:tab w:val="left" w:pos="993"/>
        </w:tabs>
        <w:spacing w:after="120"/>
        <w:ind w:left="0" w:firstLine="709"/>
        <w:jc w:val="both"/>
        <w:rPr>
          <w:sz w:val="28"/>
          <w:szCs w:val="28"/>
        </w:rPr>
      </w:pPr>
      <w:r w:rsidRPr="00311771">
        <w:rPr>
          <w:sz w:val="28"/>
          <w:szCs w:val="28"/>
        </w:rPr>
        <w:t>осуществление иных видов деятельности и оказание иных услуг, не противоречащих законодательству Республики Узбекистан.</w:t>
      </w:r>
    </w:p>
    <w:p w14:paraId="3CEC43A0" w14:textId="77777777" w:rsidR="00311771" w:rsidRPr="00311771" w:rsidRDefault="00311771" w:rsidP="00311771">
      <w:pPr>
        <w:pStyle w:val="a5"/>
        <w:tabs>
          <w:tab w:val="left" w:pos="993"/>
        </w:tabs>
        <w:spacing w:after="120"/>
        <w:ind w:left="0" w:firstLine="709"/>
        <w:jc w:val="both"/>
        <w:rPr>
          <w:sz w:val="28"/>
          <w:szCs w:val="28"/>
        </w:rPr>
      </w:pPr>
      <w:r w:rsidRPr="00311771">
        <w:rPr>
          <w:sz w:val="28"/>
          <w:szCs w:val="28"/>
        </w:rPr>
        <w:t>2.3. Общество вправе в установленном законодательством порядке осуществлять любые виды деятельности, не запрещенные законодательством, в том числе не указанные в его учредительных документах. Виды деятельности, осуществление которых требует получения специального разрешения (лицензии), осуществляются после получения соответствующей лицензии в порядке, установленном законодательством Республики Узбекистан.</w:t>
      </w:r>
    </w:p>
    <w:p w14:paraId="2884577B" w14:textId="395A3174" w:rsidR="00311771" w:rsidRDefault="00311771" w:rsidP="00CA18DF">
      <w:pPr>
        <w:pStyle w:val="a5"/>
        <w:tabs>
          <w:tab w:val="left" w:pos="993"/>
        </w:tabs>
        <w:spacing w:after="120"/>
        <w:ind w:left="0" w:firstLine="709"/>
        <w:jc w:val="both"/>
        <w:rPr>
          <w:sz w:val="28"/>
          <w:szCs w:val="28"/>
        </w:rPr>
      </w:pPr>
    </w:p>
    <w:p w14:paraId="21157FCF" w14:textId="77777777" w:rsidR="00AA37B7" w:rsidRPr="00AA37B7" w:rsidRDefault="00AA37B7" w:rsidP="00AA37B7">
      <w:pPr>
        <w:pStyle w:val="isselectedend"/>
        <w:jc w:val="center"/>
        <w:rPr>
          <w:rStyle w:val="a3"/>
          <w:sz w:val="28"/>
          <w:szCs w:val="28"/>
        </w:rPr>
      </w:pPr>
      <w:r w:rsidRPr="00AA37B7">
        <w:rPr>
          <w:rStyle w:val="a3"/>
          <w:sz w:val="28"/>
          <w:szCs w:val="28"/>
        </w:rPr>
        <w:t>III. РАЗМЕР УСТАВНОГО ФОНДА (УСТАВНОГО КАПИТАЛА) ОБЩЕСТВА, ПОРЯДОК ЕГО УВЕЛИЧЕНИЯ И УМЕНЬШЕНИЯ</w:t>
      </w:r>
    </w:p>
    <w:p w14:paraId="50D4EB2F" w14:textId="77777777" w:rsidR="00AA37B7" w:rsidRPr="00AA37B7" w:rsidRDefault="00AA37B7" w:rsidP="00AA37B7">
      <w:pPr>
        <w:pStyle w:val="a5"/>
        <w:tabs>
          <w:tab w:val="left" w:pos="993"/>
        </w:tabs>
        <w:spacing w:after="120"/>
        <w:ind w:left="0" w:firstLine="709"/>
        <w:jc w:val="both"/>
        <w:rPr>
          <w:sz w:val="28"/>
          <w:szCs w:val="28"/>
        </w:rPr>
      </w:pPr>
      <w:r w:rsidRPr="00AA37B7">
        <w:rPr>
          <w:sz w:val="28"/>
          <w:szCs w:val="28"/>
        </w:rPr>
        <w:t>3.1. Уставный фонд (уставный капитал) Общества состоит из номинальной стоимости акций Общества, приобретенных акционерами, и выражается в национальной валюте Республики Узбекистан. Все акции, выпускаемые Обществом, имеют одинаковую номинальную стоимость.</w:t>
      </w:r>
    </w:p>
    <w:p w14:paraId="134F52C1" w14:textId="77777777" w:rsidR="00AA37B7" w:rsidRPr="00AA37B7" w:rsidRDefault="00AA37B7" w:rsidP="00AA37B7">
      <w:pPr>
        <w:pStyle w:val="a5"/>
        <w:tabs>
          <w:tab w:val="left" w:pos="993"/>
        </w:tabs>
        <w:spacing w:after="120"/>
        <w:ind w:left="0" w:firstLine="709"/>
        <w:jc w:val="both"/>
        <w:rPr>
          <w:sz w:val="28"/>
          <w:szCs w:val="28"/>
        </w:rPr>
      </w:pPr>
      <w:r w:rsidRPr="00AA37B7">
        <w:rPr>
          <w:sz w:val="28"/>
          <w:szCs w:val="28"/>
        </w:rPr>
        <w:t>3.2. Уставный фонд (уставный капитал) Общества определяет минимальный размер имущества Общества, гарантирующий интересы его кредиторов.</w:t>
      </w:r>
    </w:p>
    <w:p w14:paraId="65266012" w14:textId="77777777" w:rsidR="00AA37B7" w:rsidRPr="00AA37B7" w:rsidRDefault="00AA37B7" w:rsidP="00AA37B7">
      <w:pPr>
        <w:pStyle w:val="a5"/>
        <w:tabs>
          <w:tab w:val="left" w:pos="993"/>
        </w:tabs>
        <w:spacing w:after="120"/>
        <w:ind w:left="0" w:firstLine="709"/>
        <w:jc w:val="both"/>
        <w:rPr>
          <w:sz w:val="28"/>
          <w:szCs w:val="28"/>
        </w:rPr>
      </w:pPr>
      <w:r w:rsidRPr="00AA37B7">
        <w:rPr>
          <w:sz w:val="28"/>
          <w:szCs w:val="28"/>
        </w:rPr>
        <w:t>3.3. Размер уставного фонда (уставного капитала) Общества составляет 51 263 978 000 (пятьдесят один миллиард двести шестьдесят три миллиона девятьсот семьдесят восемь тысяч) сумов.</w:t>
      </w:r>
    </w:p>
    <w:p w14:paraId="0C4087F5" w14:textId="77777777" w:rsidR="00AA37B7" w:rsidRPr="00AA37B7" w:rsidRDefault="00AA37B7" w:rsidP="00AA37B7">
      <w:pPr>
        <w:pStyle w:val="isselectedend"/>
        <w:jc w:val="center"/>
        <w:rPr>
          <w:rStyle w:val="a3"/>
          <w:sz w:val="28"/>
          <w:szCs w:val="28"/>
        </w:rPr>
      </w:pPr>
      <w:r w:rsidRPr="00AA37B7">
        <w:rPr>
          <w:rStyle w:val="a3"/>
          <w:sz w:val="28"/>
          <w:szCs w:val="28"/>
        </w:rPr>
        <w:t>Увеличение уставного фонда (уставного капитала)</w:t>
      </w:r>
    </w:p>
    <w:p w14:paraId="22AC6752" w14:textId="77777777" w:rsidR="00AA37B7" w:rsidRPr="00AA37B7" w:rsidRDefault="00AA37B7" w:rsidP="00AA37B7">
      <w:pPr>
        <w:pStyle w:val="a5"/>
        <w:tabs>
          <w:tab w:val="left" w:pos="993"/>
        </w:tabs>
        <w:spacing w:after="120"/>
        <w:ind w:left="0" w:firstLine="709"/>
        <w:jc w:val="both"/>
        <w:rPr>
          <w:sz w:val="28"/>
          <w:szCs w:val="28"/>
        </w:rPr>
      </w:pPr>
      <w:r w:rsidRPr="00AA37B7">
        <w:rPr>
          <w:sz w:val="28"/>
          <w:szCs w:val="28"/>
        </w:rPr>
        <w:t>3.4. Уставный фонд (уставный капитал) Общества может быть увеличен путем размещения дополнительных акций.</w:t>
      </w:r>
    </w:p>
    <w:p w14:paraId="4B0479CC" w14:textId="77777777" w:rsidR="00AA37B7" w:rsidRPr="00AA37B7" w:rsidRDefault="00AA37B7" w:rsidP="00AA37B7">
      <w:pPr>
        <w:pStyle w:val="a5"/>
        <w:tabs>
          <w:tab w:val="left" w:pos="993"/>
        </w:tabs>
        <w:spacing w:after="120"/>
        <w:ind w:left="0" w:firstLine="709"/>
        <w:jc w:val="both"/>
        <w:rPr>
          <w:sz w:val="28"/>
          <w:szCs w:val="28"/>
        </w:rPr>
      </w:pPr>
      <w:r w:rsidRPr="00AA37B7">
        <w:rPr>
          <w:sz w:val="28"/>
          <w:szCs w:val="28"/>
        </w:rPr>
        <w:t>3.5. Дополнительные акции могут размещаться Обществом только в пределах количества объявленных акций, предусмотренного настоящим Уставом.</w:t>
      </w:r>
    </w:p>
    <w:p w14:paraId="05C16C1E" w14:textId="77777777" w:rsidR="00AA37B7" w:rsidRPr="00AA37B7" w:rsidRDefault="00AA37B7" w:rsidP="00AA37B7">
      <w:pPr>
        <w:pStyle w:val="a5"/>
        <w:tabs>
          <w:tab w:val="left" w:pos="993"/>
        </w:tabs>
        <w:spacing w:after="120"/>
        <w:ind w:left="0" w:firstLine="709"/>
        <w:jc w:val="both"/>
        <w:rPr>
          <w:sz w:val="28"/>
          <w:szCs w:val="28"/>
        </w:rPr>
      </w:pPr>
      <w:r w:rsidRPr="00AA37B7">
        <w:rPr>
          <w:sz w:val="28"/>
          <w:szCs w:val="28"/>
        </w:rPr>
        <w:t>В случае принятия Обществом решения о размещении дополнительных акций существующим акционерам предоставляется преимущественное право приобретения дополнительных акций пропорционально их доле в уставном капитале Общества.</w:t>
      </w:r>
    </w:p>
    <w:p w14:paraId="685D68AD" w14:textId="77777777" w:rsidR="00AA37B7" w:rsidRPr="00AA37B7" w:rsidRDefault="00AA37B7" w:rsidP="00AA37B7">
      <w:pPr>
        <w:pStyle w:val="a5"/>
        <w:tabs>
          <w:tab w:val="left" w:pos="993"/>
        </w:tabs>
        <w:spacing w:after="120"/>
        <w:ind w:left="0" w:firstLine="709"/>
        <w:jc w:val="both"/>
        <w:rPr>
          <w:sz w:val="28"/>
          <w:szCs w:val="28"/>
        </w:rPr>
      </w:pPr>
      <w:r w:rsidRPr="00AA37B7">
        <w:rPr>
          <w:sz w:val="28"/>
          <w:szCs w:val="28"/>
        </w:rPr>
        <w:t>3.6. Решение об увеличении уставного фонда (уставного капитала) Общества и о внесении соответствующих изменений в Устав принимается общим собранием акционеров либо Наблюдательным советом Общества, если в соответствии с Уставом Общества или решением общего собрания акционеров такое право предоставлено Наблюдательному совету.</w:t>
      </w:r>
    </w:p>
    <w:p w14:paraId="6285B460" w14:textId="77777777" w:rsidR="00AA37B7" w:rsidRPr="00AA37B7" w:rsidRDefault="00AA37B7" w:rsidP="00AA37B7">
      <w:pPr>
        <w:pStyle w:val="isselectedend"/>
        <w:jc w:val="center"/>
        <w:rPr>
          <w:rStyle w:val="a3"/>
          <w:sz w:val="28"/>
          <w:szCs w:val="28"/>
        </w:rPr>
      </w:pPr>
      <w:r w:rsidRPr="00AA37B7">
        <w:rPr>
          <w:rStyle w:val="a3"/>
          <w:sz w:val="28"/>
          <w:szCs w:val="28"/>
        </w:rPr>
        <w:lastRenderedPageBreak/>
        <w:t>Уменьшение уставного фонда (уставного капитала)</w:t>
      </w:r>
    </w:p>
    <w:p w14:paraId="3E65A68F" w14:textId="77777777" w:rsidR="00AA37B7" w:rsidRPr="00AA37B7" w:rsidRDefault="00AA37B7" w:rsidP="00AA37B7">
      <w:pPr>
        <w:pStyle w:val="a5"/>
        <w:tabs>
          <w:tab w:val="left" w:pos="993"/>
        </w:tabs>
        <w:spacing w:after="120"/>
        <w:ind w:left="0" w:firstLine="709"/>
        <w:jc w:val="both"/>
        <w:rPr>
          <w:sz w:val="28"/>
          <w:szCs w:val="28"/>
        </w:rPr>
      </w:pPr>
      <w:r w:rsidRPr="00AA37B7">
        <w:rPr>
          <w:sz w:val="28"/>
          <w:szCs w:val="28"/>
        </w:rPr>
        <w:t>3.7. Уставный фонд (уставный капитал) Общества может быть уменьшен путем снижения номинальной стоимости акций либо сокращения общего количества акций, в том числе посредством приобретения Обществом части собственных акций с их последующим аннулированием.</w:t>
      </w:r>
    </w:p>
    <w:p w14:paraId="5CB39410" w14:textId="6B418AAF" w:rsidR="00AA37B7" w:rsidRDefault="00AA37B7" w:rsidP="00AA37B7">
      <w:pPr>
        <w:pStyle w:val="a5"/>
        <w:tabs>
          <w:tab w:val="left" w:pos="993"/>
        </w:tabs>
        <w:spacing w:after="120"/>
        <w:ind w:left="0" w:firstLine="709"/>
        <w:jc w:val="both"/>
        <w:rPr>
          <w:sz w:val="28"/>
          <w:szCs w:val="28"/>
        </w:rPr>
      </w:pPr>
      <w:r w:rsidRPr="00AA37B7">
        <w:rPr>
          <w:sz w:val="28"/>
          <w:szCs w:val="28"/>
        </w:rPr>
        <w:t>3.8. Не допускается уменьшение уставного фонда (уставного капитала) Общества, если в результате такого уменьшения его размер станет меньше минимального размера, установленного законодательством Республики Узбекистан на дату государственной регистрации соответствующих изменений в Устав Общества.</w:t>
      </w:r>
    </w:p>
    <w:p w14:paraId="4C724CB7" w14:textId="77777777" w:rsidR="00AA37B7" w:rsidRPr="00AA37B7" w:rsidRDefault="00AA37B7" w:rsidP="00AA37B7">
      <w:pPr>
        <w:pStyle w:val="a5"/>
        <w:tabs>
          <w:tab w:val="left" w:pos="993"/>
        </w:tabs>
        <w:spacing w:after="120"/>
        <w:ind w:left="0" w:firstLine="709"/>
        <w:jc w:val="both"/>
        <w:rPr>
          <w:sz w:val="28"/>
          <w:szCs w:val="28"/>
        </w:rPr>
      </w:pPr>
    </w:p>
    <w:p w14:paraId="70441B07" w14:textId="77777777" w:rsidR="00AA37B7" w:rsidRPr="00AA37B7" w:rsidRDefault="00AA37B7" w:rsidP="00AA37B7">
      <w:pPr>
        <w:pStyle w:val="isselectedend"/>
        <w:jc w:val="center"/>
        <w:rPr>
          <w:rStyle w:val="a3"/>
          <w:sz w:val="28"/>
          <w:szCs w:val="28"/>
        </w:rPr>
      </w:pPr>
      <w:r w:rsidRPr="00AA37B7">
        <w:rPr>
          <w:rStyle w:val="a3"/>
          <w:sz w:val="28"/>
          <w:szCs w:val="28"/>
        </w:rPr>
        <w:t>IV. КОЛИЧЕСТВО, НОМИНАЛЬНАЯ СТОИМОСТЬ И ВИДЫ АКЦИЙ ОБЩЕСТВА</w:t>
      </w:r>
    </w:p>
    <w:p w14:paraId="7FCDC6FD" w14:textId="3D745572" w:rsidR="00AA37B7" w:rsidRPr="00AA37B7" w:rsidRDefault="00AA37B7" w:rsidP="00AA37B7">
      <w:pPr>
        <w:pStyle w:val="a5"/>
        <w:tabs>
          <w:tab w:val="left" w:pos="993"/>
        </w:tabs>
        <w:spacing w:after="120"/>
        <w:ind w:left="0" w:firstLine="709"/>
        <w:jc w:val="both"/>
        <w:rPr>
          <w:sz w:val="28"/>
          <w:szCs w:val="28"/>
        </w:rPr>
      </w:pPr>
      <w:r w:rsidRPr="00AA37B7">
        <w:rPr>
          <w:sz w:val="28"/>
          <w:szCs w:val="28"/>
        </w:rPr>
        <w:t>4.1. Обществом выпущено 102 527 956 (сто два миллиона пятьсот двадцать семь тысяч девятьсот пятьдесят шесть) простых именных акций номинальной стоимостью 500 (пятьсот) сумов каждая, на общую сумму</w:t>
      </w:r>
      <w:r w:rsidR="00C2634D">
        <w:rPr>
          <w:sz w:val="28"/>
          <w:szCs w:val="28"/>
        </w:rPr>
        <w:br/>
      </w:r>
      <w:r w:rsidRPr="00AA37B7">
        <w:rPr>
          <w:sz w:val="28"/>
          <w:szCs w:val="28"/>
        </w:rPr>
        <w:t>51 263 978 000 (пятьдесят один миллиард двести шестьдесят три миллиона девятьсот семьдесят восемь тысяч) сумов.</w:t>
      </w:r>
    </w:p>
    <w:p w14:paraId="1457C409" w14:textId="77777777" w:rsidR="00AA37B7" w:rsidRPr="00AA37B7" w:rsidRDefault="00AA37B7" w:rsidP="00AA37B7">
      <w:pPr>
        <w:pStyle w:val="a5"/>
        <w:tabs>
          <w:tab w:val="left" w:pos="993"/>
        </w:tabs>
        <w:spacing w:after="120"/>
        <w:ind w:left="0" w:firstLine="709"/>
        <w:jc w:val="both"/>
        <w:rPr>
          <w:sz w:val="28"/>
          <w:szCs w:val="28"/>
        </w:rPr>
      </w:pPr>
      <w:r w:rsidRPr="00AA37B7">
        <w:rPr>
          <w:sz w:val="28"/>
          <w:szCs w:val="28"/>
        </w:rPr>
        <w:t>4.2. Порядок выпуска, государственной регистрации, размещения и учета ценных бумаг Общества определяется действующим законодательством Республики Узбекистан и настоящим Уставом.</w:t>
      </w:r>
    </w:p>
    <w:p w14:paraId="060844F2" w14:textId="77777777" w:rsidR="00AA37B7" w:rsidRPr="00AA37B7" w:rsidRDefault="00AA37B7" w:rsidP="00AA37B7">
      <w:pPr>
        <w:pStyle w:val="a5"/>
        <w:tabs>
          <w:tab w:val="left" w:pos="993"/>
        </w:tabs>
        <w:spacing w:after="120"/>
        <w:ind w:left="0" w:firstLine="709"/>
        <w:jc w:val="both"/>
        <w:rPr>
          <w:sz w:val="28"/>
          <w:szCs w:val="28"/>
        </w:rPr>
      </w:pPr>
      <w:r w:rsidRPr="00AA37B7">
        <w:rPr>
          <w:sz w:val="28"/>
          <w:szCs w:val="28"/>
        </w:rPr>
        <w:t>4.3. Общество вправе выпускать акции, облигации и иные ценные бумаги, не запрещенные законодательством Республики Узбекистан.</w:t>
      </w:r>
    </w:p>
    <w:p w14:paraId="0649A9D2" w14:textId="77777777" w:rsidR="00AA37B7" w:rsidRPr="00AA37B7" w:rsidRDefault="00AA37B7" w:rsidP="00AA37B7">
      <w:pPr>
        <w:pStyle w:val="a5"/>
        <w:tabs>
          <w:tab w:val="left" w:pos="993"/>
        </w:tabs>
        <w:spacing w:after="120"/>
        <w:ind w:left="0" w:firstLine="709"/>
        <w:jc w:val="both"/>
        <w:rPr>
          <w:sz w:val="28"/>
          <w:szCs w:val="28"/>
        </w:rPr>
      </w:pPr>
      <w:r w:rsidRPr="00AA37B7">
        <w:rPr>
          <w:sz w:val="28"/>
          <w:szCs w:val="28"/>
        </w:rPr>
        <w:t>4.4. Акционеры обязаны оплачивать акции первого выпуска исключительно денежными средствами. Акции последующих выпусков могут оплачиваться:</w:t>
      </w:r>
    </w:p>
    <w:p w14:paraId="53048FB7" w14:textId="77777777" w:rsidR="00AA37B7" w:rsidRPr="00AA37B7" w:rsidRDefault="00AA37B7" w:rsidP="00AA37B7">
      <w:pPr>
        <w:pStyle w:val="a5"/>
        <w:tabs>
          <w:tab w:val="left" w:pos="993"/>
        </w:tabs>
        <w:spacing w:after="120"/>
        <w:ind w:left="0" w:firstLine="709"/>
        <w:jc w:val="both"/>
        <w:rPr>
          <w:sz w:val="28"/>
          <w:szCs w:val="28"/>
        </w:rPr>
      </w:pPr>
      <w:r w:rsidRPr="00AA37B7">
        <w:rPr>
          <w:sz w:val="28"/>
          <w:szCs w:val="28"/>
        </w:rPr>
        <w:t>денежными средствами (в сумах или иностранной валюте);</w:t>
      </w:r>
    </w:p>
    <w:p w14:paraId="710A42AF" w14:textId="77777777" w:rsidR="00AA37B7" w:rsidRPr="00AA37B7" w:rsidRDefault="00AA37B7" w:rsidP="00AA37B7">
      <w:pPr>
        <w:pStyle w:val="a5"/>
        <w:tabs>
          <w:tab w:val="left" w:pos="993"/>
        </w:tabs>
        <w:spacing w:after="120"/>
        <w:ind w:left="0" w:firstLine="709"/>
        <w:jc w:val="both"/>
        <w:rPr>
          <w:sz w:val="28"/>
          <w:szCs w:val="28"/>
        </w:rPr>
      </w:pPr>
      <w:r w:rsidRPr="00AA37B7">
        <w:rPr>
          <w:sz w:val="28"/>
          <w:szCs w:val="28"/>
        </w:rPr>
        <w:t>имуществом;</w:t>
      </w:r>
    </w:p>
    <w:p w14:paraId="31AD204C" w14:textId="77777777" w:rsidR="00AA37B7" w:rsidRPr="00AA37B7" w:rsidRDefault="00AA37B7" w:rsidP="00AA37B7">
      <w:pPr>
        <w:pStyle w:val="a5"/>
        <w:tabs>
          <w:tab w:val="left" w:pos="993"/>
        </w:tabs>
        <w:spacing w:after="120"/>
        <w:ind w:left="0" w:firstLine="709"/>
        <w:jc w:val="both"/>
        <w:rPr>
          <w:sz w:val="28"/>
          <w:szCs w:val="28"/>
        </w:rPr>
      </w:pPr>
      <w:r w:rsidRPr="00AA37B7">
        <w:rPr>
          <w:sz w:val="28"/>
          <w:szCs w:val="28"/>
        </w:rPr>
        <w:t>ценными бумагами.</w:t>
      </w:r>
    </w:p>
    <w:p w14:paraId="59BCCCAA" w14:textId="77777777" w:rsidR="00AA37B7" w:rsidRPr="00AA37B7" w:rsidRDefault="00AA37B7" w:rsidP="00AA37B7">
      <w:pPr>
        <w:pStyle w:val="a5"/>
        <w:tabs>
          <w:tab w:val="left" w:pos="993"/>
        </w:tabs>
        <w:spacing w:after="120"/>
        <w:ind w:left="0" w:firstLine="709"/>
        <w:jc w:val="both"/>
        <w:rPr>
          <w:sz w:val="28"/>
          <w:szCs w:val="28"/>
        </w:rPr>
      </w:pPr>
      <w:r w:rsidRPr="00AA37B7">
        <w:rPr>
          <w:sz w:val="28"/>
          <w:szCs w:val="28"/>
        </w:rPr>
        <w:t>4.5. Акционеры Общества обладают преимущественным правом приобретения акций новых выпусков. Если акции нового выпуска не будут полностью размещены среди акционеров и работников Общества, оставшиеся акции реализуются путем свободной продажи на фондовой бирже.</w:t>
      </w:r>
    </w:p>
    <w:p w14:paraId="3B04736B" w14:textId="77777777" w:rsidR="00AA37B7" w:rsidRPr="00AA37B7" w:rsidRDefault="00AA37B7" w:rsidP="00AA37B7">
      <w:pPr>
        <w:pStyle w:val="a5"/>
        <w:tabs>
          <w:tab w:val="left" w:pos="993"/>
        </w:tabs>
        <w:spacing w:after="120"/>
        <w:ind w:left="0" w:firstLine="709"/>
        <w:jc w:val="both"/>
        <w:rPr>
          <w:sz w:val="28"/>
          <w:szCs w:val="28"/>
        </w:rPr>
      </w:pPr>
      <w:r w:rsidRPr="00AA37B7">
        <w:rPr>
          <w:sz w:val="28"/>
          <w:szCs w:val="28"/>
        </w:rPr>
        <w:t>4.6. Реестродержатель ведет реестр акционеров Общества, в котором отражаются количество принадлежащих каждому акционеру ценных бумаг, их номинальная стоимость и категория ценных бумаг.</w:t>
      </w:r>
    </w:p>
    <w:p w14:paraId="34CCABA9" w14:textId="77777777" w:rsidR="00AA37B7" w:rsidRPr="00AA37B7" w:rsidRDefault="00AA37B7" w:rsidP="00AA37B7">
      <w:pPr>
        <w:pStyle w:val="a5"/>
        <w:tabs>
          <w:tab w:val="left" w:pos="993"/>
        </w:tabs>
        <w:spacing w:after="120"/>
        <w:ind w:left="0" w:firstLine="709"/>
        <w:jc w:val="both"/>
        <w:rPr>
          <w:sz w:val="28"/>
          <w:szCs w:val="28"/>
        </w:rPr>
      </w:pPr>
      <w:r w:rsidRPr="00AA37B7">
        <w:rPr>
          <w:sz w:val="28"/>
          <w:szCs w:val="28"/>
        </w:rPr>
        <w:t>4.7. Право акционера на участие в общем собрании акционеров, получение дивидендов и осуществление иных прав, предусмотренных законодательством при совершении эмитентом корпоративных действий, реализуется на основании реестра акционеров Общества, сформированного на соответствующую дату.</w:t>
      </w:r>
    </w:p>
    <w:p w14:paraId="2AE2396E" w14:textId="77777777" w:rsidR="00AA37B7" w:rsidRPr="00AA37B7" w:rsidRDefault="00AA37B7" w:rsidP="00AA37B7">
      <w:pPr>
        <w:pStyle w:val="a5"/>
        <w:tabs>
          <w:tab w:val="left" w:pos="993"/>
        </w:tabs>
        <w:spacing w:after="120"/>
        <w:ind w:left="0" w:firstLine="709"/>
        <w:jc w:val="both"/>
        <w:rPr>
          <w:sz w:val="28"/>
          <w:szCs w:val="28"/>
        </w:rPr>
      </w:pPr>
      <w:r w:rsidRPr="00AA37B7">
        <w:rPr>
          <w:sz w:val="28"/>
          <w:szCs w:val="28"/>
        </w:rPr>
        <w:lastRenderedPageBreak/>
        <w:t>4.8. Лицо, ставшее владельцем пятидесяти и более процентов акций Общества, если до этого оно не владело акциями данного Общества либо владело менее чем пятьюдесятью процентами его акций, обязано в течение тридцати дней опубликовать предложение остальным акционерам о приобретении принадлежащих им акций по рыночной стоимости. В случае получения письменного согласия акционера на продажу принадлежащих ему акций в течение тридцати дней со дня опубликования такого предложения владелец пятидесяти и более процентов акций Общества обязан приобрести указанные акции.</w:t>
      </w:r>
    </w:p>
    <w:p w14:paraId="54280648" w14:textId="7B61C300" w:rsidR="00AA37B7" w:rsidRDefault="00AA37B7" w:rsidP="00CA18DF">
      <w:pPr>
        <w:pStyle w:val="a5"/>
        <w:tabs>
          <w:tab w:val="left" w:pos="993"/>
        </w:tabs>
        <w:spacing w:after="120"/>
        <w:ind w:left="0" w:firstLine="709"/>
        <w:jc w:val="both"/>
        <w:rPr>
          <w:sz w:val="28"/>
          <w:szCs w:val="28"/>
        </w:rPr>
      </w:pPr>
    </w:p>
    <w:p w14:paraId="62B5EEA1" w14:textId="77777777" w:rsidR="00C2634D" w:rsidRPr="00C2634D" w:rsidRDefault="00C2634D" w:rsidP="00C2634D">
      <w:pPr>
        <w:pStyle w:val="isselectedend"/>
        <w:jc w:val="center"/>
        <w:rPr>
          <w:rStyle w:val="a3"/>
          <w:sz w:val="28"/>
          <w:szCs w:val="28"/>
        </w:rPr>
      </w:pPr>
      <w:r w:rsidRPr="00C2634D">
        <w:rPr>
          <w:rStyle w:val="a3"/>
          <w:sz w:val="28"/>
          <w:szCs w:val="28"/>
        </w:rPr>
        <w:t>V. ПРАВА И ОБЯЗАННОСТИ АКЦИОНЕРОВ</w:t>
      </w:r>
    </w:p>
    <w:p w14:paraId="7890884D"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5.1. Каждая простая акция Общества предоставляет акционеру — ее владельцу равные права.</w:t>
      </w:r>
    </w:p>
    <w:p w14:paraId="5BC9EECD"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5.2. Владельцы простых акций вправе в соответствии с законодательством и Уставом Общества участвовать в общем собрании акционеров с правом голоса по всем вопросам, отнесенным к компетенции общего собрания, а также имеют право на получение дивидендов, а в случае ликвидации Общества — на получение части имущества Общества пропорционально принадлежащей им доле.</w:t>
      </w:r>
    </w:p>
    <w:p w14:paraId="6CDB1FFD"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5.3. Акционеры имеют право:</w:t>
      </w:r>
    </w:p>
    <w:p w14:paraId="2D670DDE"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быть внесенными в реестр акционеров Общества;</w:t>
      </w:r>
    </w:p>
    <w:p w14:paraId="658BD949"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получать выписку со своего счета депо в депозитарии;</w:t>
      </w:r>
    </w:p>
    <w:p w14:paraId="411BA4FA"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получать часть прибыли Общества в виде дивидендов;</w:t>
      </w:r>
    </w:p>
    <w:p w14:paraId="5C94F465"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в случае ликвидации Общества получать часть его имущества пропорционально принадлежащей им доле;</w:t>
      </w:r>
    </w:p>
    <w:p w14:paraId="59709DE8"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участвовать в управлении Обществом путем голосования на общих собраниях акционеров;</w:t>
      </w:r>
    </w:p>
    <w:p w14:paraId="5066B79B"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получать в установленном порядке полную и достоверную информацию о результатах финансово-хозяйственной деятельности Общества;</w:t>
      </w:r>
    </w:p>
    <w:p w14:paraId="0F9E857C"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свободно распоряжаться полученными дивидендами;</w:t>
      </w:r>
    </w:p>
    <w:p w14:paraId="4F73A729"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защищать свои права в уполномоченном государственном органе по регулированию рынка ценных бумаг, а также в судебном порядке;</w:t>
      </w:r>
    </w:p>
    <w:p w14:paraId="22E0A3D1"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требовать в установленном порядке возмещения причиненных им убытков;</w:t>
      </w:r>
    </w:p>
    <w:p w14:paraId="1EF94D30"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объединяться в ассоциации и иные негосударственные некоммерческие организации для представления и защиты своих интересов;</w:t>
      </w:r>
    </w:p>
    <w:p w14:paraId="5D12F01F"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страховать риски, связанные с возможными убытками при приобретении ценных бумаг, включая риск упущенной выгоды.</w:t>
      </w:r>
    </w:p>
    <w:p w14:paraId="3A92AC41"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5.4. Установление ограничений на передачу акций другому лицу не лишает акционера — владельца этих акций права участвовать в управлении Обществом и получать по ним дивиденды в порядке, установленном законодательством.</w:t>
      </w:r>
    </w:p>
    <w:p w14:paraId="27E70F09"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5.5. Акционеры обязаны:</w:t>
      </w:r>
    </w:p>
    <w:p w14:paraId="66388271"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lastRenderedPageBreak/>
        <w:t>оплачивать акции в порядке, размере и способом, предусмотренными настоящим Уставом;</w:t>
      </w:r>
    </w:p>
    <w:p w14:paraId="20F10F68"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участвовать в управлении Обществом в порядке, установленном настоящим Уставом и Законом Республики Узбекистан «Об акционерных обществах и защите прав акционеров» (в новой редакции);</w:t>
      </w:r>
    </w:p>
    <w:p w14:paraId="5AE8C0E7"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соблюдать решения органов управления Общества, принятые в пределах их компетенции, определенной настоящим Уставом;</w:t>
      </w:r>
    </w:p>
    <w:p w14:paraId="2E3D39A2"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не разглашать конфиденциальную информацию о деятельности Общества.</w:t>
      </w:r>
    </w:p>
    <w:p w14:paraId="7DD8BBE9" w14:textId="77777777" w:rsidR="00C2634D" w:rsidRPr="00C2634D" w:rsidRDefault="00C2634D" w:rsidP="00C2634D">
      <w:pPr>
        <w:pStyle w:val="isselectedend"/>
        <w:jc w:val="center"/>
        <w:rPr>
          <w:rStyle w:val="a3"/>
          <w:sz w:val="28"/>
          <w:szCs w:val="28"/>
        </w:rPr>
      </w:pPr>
      <w:r w:rsidRPr="00C2634D">
        <w:rPr>
          <w:rStyle w:val="a3"/>
          <w:sz w:val="28"/>
          <w:szCs w:val="28"/>
        </w:rPr>
        <w:t>VI. ПОРЯДОК ФОРМИРОВАНИЯ РЕЗЕРВНОГО И ИНЫХ ФОНДОВ</w:t>
      </w:r>
    </w:p>
    <w:p w14:paraId="7EADE575"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6.1. За счет чистой прибыли Общества формируется резервный фонд в размере 15 процентов уставного фонда (уставного капитала) Общества.</w:t>
      </w:r>
    </w:p>
    <w:p w14:paraId="7048B79B"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6.2. Резервный фонд Общества формируется путем ежегодных обязательных отчислений из чистой прибыли до достижения размера, установленного настоящим Уставом. Размер ежегодных отчислений определяется Уставом Общества, но не может составлять менее 5 процентов чистой прибыли до достижения установленного размера резервного фонда.</w:t>
      </w:r>
    </w:p>
    <w:p w14:paraId="30B8AA20"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6.3. При отсутствии иных средств резервный фонд Общества предназначается для:</w:t>
      </w:r>
    </w:p>
    <w:p w14:paraId="376347FF"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покрытия убытков Общества;</w:t>
      </w:r>
    </w:p>
    <w:p w14:paraId="76CDC837"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погашения корпоративных облигаций Общества;</w:t>
      </w:r>
    </w:p>
    <w:p w14:paraId="4F86EA3A"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выплаты дивидендов по привилегированным акциям;</w:t>
      </w:r>
    </w:p>
    <w:p w14:paraId="05D4A3D7"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выкупа Обществом собственных акций.</w:t>
      </w:r>
    </w:p>
    <w:p w14:paraId="499E30BE"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6.4. Использование средств резервного фонда Общества для иных целей не допускается.</w:t>
      </w:r>
    </w:p>
    <w:p w14:paraId="54C0C75B"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6.5. В Обществе могут создаваться и другие фонды.</w:t>
      </w:r>
    </w:p>
    <w:p w14:paraId="02ACE234"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6.6. Стоимость чистых активов Общества определяется по данным бухгалтерского учета как разница между общей стоимостью активов и обязательств Общества.</w:t>
      </w:r>
    </w:p>
    <w:p w14:paraId="7082DA46" w14:textId="23A30489" w:rsidR="00C2634D" w:rsidRDefault="00C2634D" w:rsidP="00CA18DF">
      <w:pPr>
        <w:pStyle w:val="a5"/>
        <w:tabs>
          <w:tab w:val="left" w:pos="993"/>
        </w:tabs>
        <w:spacing w:after="120"/>
        <w:ind w:left="0" w:firstLine="709"/>
        <w:jc w:val="both"/>
        <w:rPr>
          <w:sz w:val="28"/>
          <w:szCs w:val="28"/>
        </w:rPr>
      </w:pPr>
    </w:p>
    <w:p w14:paraId="53F97F6A" w14:textId="77777777" w:rsidR="00C2634D" w:rsidRPr="00C2634D" w:rsidRDefault="00C2634D" w:rsidP="00C2634D">
      <w:pPr>
        <w:pStyle w:val="isselectedend"/>
        <w:jc w:val="center"/>
        <w:rPr>
          <w:rStyle w:val="a3"/>
          <w:sz w:val="28"/>
          <w:szCs w:val="28"/>
        </w:rPr>
      </w:pPr>
      <w:r w:rsidRPr="00C2634D">
        <w:rPr>
          <w:rStyle w:val="a3"/>
          <w:sz w:val="28"/>
          <w:szCs w:val="28"/>
        </w:rPr>
        <w:t>VII. ПОРЯДОК РАСПРЕДЕЛЕНИЯ И ВЫПЛАТЫ ДИВИДЕНДОВ</w:t>
      </w:r>
    </w:p>
    <w:p w14:paraId="2599F155"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7.1. Дивидендом является часть чистой прибыли Общества, распределяемая между акционерами.</w:t>
      </w:r>
    </w:p>
    <w:p w14:paraId="1DCC0BF8"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7.2. Общество обязано выплачивать объявленные дивиденды по каждому виду акций.</w:t>
      </w:r>
    </w:p>
    <w:p w14:paraId="37F3E483"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7.3. По решению общего собрания акционеров дивиденды могут выплачиваться денежными средствами, иными законными средствами платежа либо ценными бумагами Общества.</w:t>
      </w:r>
    </w:p>
    <w:p w14:paraId="22925101"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7.4. Дивиденды распределяются между акционерами пропорционально количеству и виду принадлежащих им акций.</w:t>
      </w:r>
    </w:p>
    <w:p w14:paraId="623A5DEA"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lastRenderedPageBreak/>
        <w:t>7.5. По итогам финансового года Общество вправе принять решение о выплате дивидендов по размещенным акциям.</w:t>
      </w:r>
    </w:p>
    <w:p w14:paraId="7431CFF1"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7.6. Решение о выплате дивидендов по каждому виду акций, размере дивиденда, форме и порядке его выплаты принимается общим собранием акционеров на основании данных финансовой отчетности при наличии аудиторского заключения, подтверждающего достоверность финансовой отчетности, с учетом рекомендаций Наблюдательного совета Общества. Размер дивидендов не может превышать размер, рекомендованный Наблюдательным советом Общества.</w:t>
      </w:r>
    </w:p>
    <w:p w14:paraId="36034D02"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7.7. Выплата дивидендов осуществляется за счет чистой прибыли, остающейся в распоряжении Общества, и (или) нераспределенной прибыли прошлых лет.</w:t>
      </w:r>
    </w:p>
    <w:p w14:paraId="37AE1454"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7.8. Срок и порядок выплаты дивидендов определяются решением общего собрания акционеров. Срок выплаты дивидендов не должен превышать шестидесяти дней со дня принятия соответствующего решения.</w:t>
      </w:r>
    </w:p>
    <w:p w14:paraId="2C4EA2BF"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7.9. Дивиденды, не востребованные собственником акций, его законным правопреемником или наследником в течение трех лет, по решению общего собрания акционеров остаются в распоряжении Общества.</w:t>
      </w:r>
    </w:p>
    <w:p w14:paraId="5FC6571F"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7.10. Право на получение дивидендов имеют лица, включенные в реестр акционеров Общества, сформированный для проведения общего собрания акционеров, принявшего решение о выплате дивидендов.</w:t>
      </w:r>
    </w:p>
    <w:p w14:paraId="57092304"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7.11. Общество не вправе принимать решение о выплате дивидендов и осуществлять их выплату:</w:t>
      </w:r>
    </w:p>
    <w:p w14:paraId="149139BB"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если на момент выплаты дивидендов Общество отвечает признакам банкротства либо такие признаки возникнут вследствие выплаты дивидендов;</w:t>
      </w:r>
    </w:p>
    <w:p w14:paraId="22607647"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если стоимость чистых активов Общества меньше суммы его уставного фонда (уставного капитала) и резервного фонда.</w:t>
      </w:r>
    </w:p>
    <w:p w14:paraId="69A6563C"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7.12. После устранения обстоятельств, указанных в предыдущем пункте, Общество обязано выплатить акционерам начисленные дивиденды.</w:t>
      </w:r>
    </w:p>
    <w:p w14:paraId="2D4730D6"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7.13. Общество объявляет размер дивидендов без учета налогов, подлежащих удержанию.</w:t>
      </w:r>
    </w:p>
    <w:p w14:paraId="1F2950F2"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7.14. Информация о размере подлежащих выплате дивидендов публикуется на официальном веб-сайте уполномоченного государственного органа по регулированию рынка ценных бумаг и на официальном веб-сайте Общества в сроки, установленные законодательством.</w:t>
      </w:r>
    </w:p>
    <w:p w14:paraId="0F13072B"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7.15. Налогообложение дивидендов осуществляется в соответствии с налоговым законодательством Республики Узбекистан. При этом законодательством могут быть предусмотрены налоговые льготы.</w:t>
      </w:r>
    </w:p>
    <w:p w14:paraId="3FF1C9FF" w14:textId="46EC2AB3" w:rsidR="00C2634D" w:rsidRDefault="00C2634D" w:rsidP="00CA18DF">
      <w:pPr>
        <w:pStyle w:val="a5"/>
        <w:tabs>
          <w:tab w:val="left" w:pos="993"/>
        </w:tabs>
        <w:spacing w:after="120"/>
        <w:ind w:left="0" w:firstLine="709"/>
        <w:jc w:val="both"/>
        <w:rPr>
          <w:sz w:val="28"/>
          <w:szCs w:val="28"/>
        </w:rPr>
      </w:pPr>
    </w:p>
    <w:p w14:paraId="22164F3E" w14:textId="77777777" w:rsidR="00C2634D" w:rsidRPr="00C2634D" w:rsidRDefault="00C2634D" w:rsidP="00C2634D">
      <w:pPr>
        <w:pStyle w:val="isselectedend"/>
        <w:jc w:val="center"/>
        <w:rPr>
          <w:rStyle w:val="a3"/>
          <w:sz w:val="28"/>
          <w:szCs w:val="28"/>
        </w:rPr>
      </w:pPr>
      <w:r w:rsidRPr="00C2634D">
        <w:rPr>
          <w:rStyle w:val="a3"/>
          <w:sz w:val="28"/>
          <w:szCs w:val="28"/>
        </w:rPr>
        <w:t>VIII. ОБЩЕЕ СОБРАНИЕ АКЦИОНЕРОВ И ЕГО КОМПЕТЕНЦИЯ</w:t>
      </w:r>
    </w:p>
    <w:p w14:paraId="4CEAD1D1"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8.1. Органами управления Общества являются Общее собрание акционеров, Наблюдательный совет и исполнительный орган.</w:t>
      </w:r>
    </w:p>
    <w:p w14:paraId="67802606"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lastRenderedPageBreak/>
        <w:t>8.2. Общее собрание акционеров является высшим органом управления Общества.</w:t>
      </w:r>
    </w:p>
    <w:p w14:paraId="3A3FB1FC"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8.3. Общее собрание акционеров ведет председатель Наблюдательного совета Общества, а в случае его отсутствия по уважительным причинам — один из членов Наблюдательного совета.</w:t>
      </w:r>
    </w:p>
    <w:p w14:paraId="389BE96A"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8.4. Годовое общее собрание акционеров проводится в сроки, установленные настоящим Уставом, но не позднее шести месяцев после окончания финансового года, то есть до 30 июня. На годовом общем собрании рассматриваются вопросы об избрании Наблюдательного совета Общества, утверждении годового отчета Общества, заслушиваются отчеты исполнительного органа и Наблюдательного совета о принимаемых мерах по достижению стратегии развития Общества, а также рассматриваются иные документы.</w:t>
      </w:r>
    </w:p>
    <w:p w14:paraId="50564B51"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8.5. Общие собрания акционеров, проводимые помимо годового общего собрания, являются внеочередными.</w:t>
      </w:r>
    </w:p>
    <w:p w14:paraId="19944B07"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8.6. Дата и порядок проведения общего собрания акционеров, порядок уведомления акционеров о его проведении, а также перечень материалов (информации), предоставляемых акционерам при подготовке к проведению общего собрания, определяются Наблюдательным советом Общества.</w:t>
      </w:r>
    </w:p>
    <w:p w14:paraId="690F14E5"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8.7. К компетенции Общего собрания акционеров относятся:</w:t>
      </w:r>
    </w:p>
    <w:p w14:paraId="02A18EBB"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реорганизация Общества;</w:t>
      </w:r>
    </w:p>
    <w:p w14:paraId="0AED40E0"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ликвидация Общества, назначение ликвидатора (ликвидационной комиссии), утверждение промежуточного и окончательного ликвидационных балансов;</w:t>
      </w:r>
    </w:p>
    <w:p w14:paraId="4ADE99E8"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определение количественного состава Наблюдательного совета и Комитета миноритарных акционеров, избрание их членов и досрочное прекращение их полномочий;</w:t>
      </w:r>
    </w:p>
    <w:p w14:paraId="58C34385"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приобретение Обществом собственных акций;</w:t>
      </w:r>
    </w:p>
    <w:p w14:paraId="56022599"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утверждение организационной структуры Общества;</w:t>
      </w:r>
    </w:p>
    <w:p w14:paraId="2B694815"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утверждение годового отчета и годового бизнес-плана Общества, а также стратегии среднесрочного и долгосрочного развития Общества с определением конкретных сроков ее реализации, исходя из основных направлений деятельности и целей Общества;</w:t>
      </w:r>
    </w:p>
    <w:p w14:paraId="00FF1DE2"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распределение прибыли и убытков Общества;</w:t>
      </w:r>
    </w:p>
    <w:p w14:paraId="562A08D1"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заслушивание отчетов Наблюдательного совета по вопросам, входящим в его компетенцию, в том числе о соблюдении требований законодательства в области корпоративного управления;</w:t>
      </w:r>
    </w:p>
    <w:p w14:paraId="25A13017"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утверждение регламента Общего собрания акционеров;</w:t>
      </w:r>
    </w:p>
    <w:p w14:paraId="33BEB274"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дробление и консолидация акций;</w:t>
      </w:r>
    </w:p>
    <w:p w14:paraId="35D0ECA6"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решение иных вопросов в соответствии с законодательством.</w:t>
      </w:r>
    </w:p>
    <w:p w14:paraId="2B137459"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8.8. Решения Общего собрания акционеров:</w:t>
      </w:r>
    </w:p>
    <w:p w14:paraId="24633E38"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право голоса по вопросам повестки дня имеют владельцы простых голосующих акций Общества;</w:t>
      </w:r>
    </w:p>
    <w:p w14:paraId="0E56B38D"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lastRenderedPageBreak/>
        <w:t>решение по вопросу, вынесенному на голосование, принимается большинством голосов (простым большинством) акционеров — владельцев голосующих акций, принимающих участие в собрании;</w:t>
      </w:r>
    </w:p>
    <w:p w14:paraId="2F32ED75"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принятые решения, а также итоги голосования доводятся до сведения акционеров не позднее тридцати дней со дня их принятия.</w:t>
      </w:r>
    </w:p>
    <w:p w14:paraId="4FCC750C"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8.9. Сообщение о проведении Общего собрания акционеров публикуется на официальном веб-сайте Общества, в средствах массовой информации, а также направляется акционерам по электронной почте не позднее чем за двадцать один день, но не ранее чем за тридцать дней до даты проведения собрания.</w:t>
      </w:r>
    </w:p>
    <w:p w14:paraId="71B33B80"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8.10. Внесение предложений в повестку дня. Акционер (акционеры), владеющий(</w:t>
      </w:r>
      <w:proofErr w:type="spellStart"/>
      <w:r w:rsidRPr="00C2634D">
        <w:rPr>
          <w:sz w:val="28"/>
          <w:szCs w:val="28"/>
        </w:rPr>
        <w:t>ие</w:t>
      </w:r>
      <w:proofErr w:type="spellEnd"/>
      <w:r w:rsidRPr="00C2634D">
        <w:rPr>
          <w:sz w:val="28"/>
          <w:szCs w:val="28"/>
        </w:rPr>
        <w:t>) не менее чем одним процентом голосующих акций Общества, вправе не позднее девяноста дней после окончания финансового года вносить вопросы в повестку дня годового Общего собрания акционеров, а также выдвигать кандидатов в состав Наблюдательного совета Общества в пределах установленной численности данного органа.</w:t>
      </w:r>
    </w:p>
    <w:p w14:paraId="03FE9E28"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8.11. При подготовке к проведению Общего собрания акционеров Наблюдательный совет Общества, а в случаях, предусмотренных частью одиннадцатой статьи 65 Закона, лицо, созывающее собрание, определяет:</w:t>
      </w:r>
    </w:p>
    <w:p w14:paraId="5A06135C"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дату, время и место проведения Общего собрания;</w:t>
      </w:r>
    </w:p>
    <w:p w14:paraId="36219E6B"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повестку дня Общего собрания;</w:t>
      </w:r>
    </w:p>
    <w:p w14:paraId="42C73B39"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дату формирования реестра акционеров Общества для участия в Общем собрании;</w:t>
      </w:r>
    </w:p>
    <w:p w14:paraId="7037D711"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порядок уведомления акционеров и государственного представителя о проведении Общего собрания;</w:t>
      </w:r>
    </w:p>
    <w:p w14:paraId="29428D74"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перечень информации (материалов), предоставляемых акционерам и государственному представителю при подготовке к проведению Общего собрания;</w:t>
      </w:r>
    </w:p>
    <w:p w14:paraId="793972BB"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форму и текст бюллетеня для голосования.</w:t>
      </w:r>
    </w:p>
    <w:p w14:paraId="2BF356BD"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8.12. Дата проведения Общего собрания акционеров назначается не ранее чем через десять и не позднее чем через тридцать дней со дня принятия решения о его проведении.</w:t>
      </w:r>
    </w:p>
    <w:p w14:paraId="31534C3B"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8.13. Внеочередное Общее собрание акционеров проводится по решению Наблюдательного совета по собственной инициативе либо по письменному требованию акционера (акционеров), владеющего(их) не менее чем пятью процентами голосующих акций Общества на дату предъявления такого требования.</w:t>
      </w:r>
    </w:p>
    <w:p w14:paraId="63A0366B"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8.14. По письменному требованию акционера (акционеров), владеющего(их) не менее чем пятью процентами голосующих акций Общества, Наблюдательный совет обязан созвать внеочередное Общее собрание акционеров не позднее тридцати дней со дня получения соответствующего письменного требования.</w:t>
      </w:r>
    </w:p>
    <w:p w14:paraId="14548F8D"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 xml:space="preserve">8.15. Счетная комиссия. Для подсчета голосов, регистрации акционеров, участвующих в Общем собрании, а также выдачи бюллетеней для голосования </w:t>
      </w:r>
      <w:r w:rsidRPr="00C2634D">
        <w:rPr>
          <w:sz w:val="28"/>
          <w:szCs w:val="28"/>
        </w:rPr>
        <w:lastRenderedPageBreak/>
        <w:t>Наблюдательным советом создается счетная комиссия, численный и персональный состав которой утверждается Общим собранием акционеров.</w:t>
      </w:r>
    </w:p>
    <w:p w14:paraId="0B13BE30"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8.16. Счетная комиссия должна состоять не менее чем из трех человек. В ее состав не могут входить члены Наблюдательного совета, директор Общества, члены исполнительного органа, доверительный управляющий, а также лица, выдвинутые кандидатами на указанные должности. Счетная комиссия определяет наличие кворума Общего собрания акционеров.</w:t>
      </w:r>
    </w:p>
    <w:p w14:paraId="0F73E020"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8.17. Право на участие в Общем собрании акционеров осуществляется акционером лично либо через его представителя.</w:t>
      </w:r>
    </w:p>
    <w:p w14:paraId="6B69F74D"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8.18. Кворум Общего собрания акционеров считается имеющимся, если к моменту завершения регистрации для участия в собрании зарегистрировались акционеры (их представители), владеющие в совокупности более чем пятьюдесятью процентами размещенных голосующих акций Общества.</w:t>
      </w:r>
    </w:p>
    <w:p w14:paraId="5B413058"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8.19. При отсутствии кворума объявляется дата проведения повторного Общего собрания акционеров. Изменение повестки дня повторного собрания не допускается.</w:t>
      </w:r>
    </w:p>
    <w:p w14:paraId="6EE8850B"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8.20. Повторное Общее собрание акционеров, созванное взамен несостоявшегося, считается правомочным, если к моменту окончания регистрации для участия в нем зарегистрировались акционеры (их представители), владеющие в совокупности более чем сорока процентами размещенных голосующих акций Общества.</w:t>
      </w:r>
    </w:p>
    <w:p w14:paraId="6944F878"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8.21. Голосование на Общем собрании акционеров осуществляется по принципу «одна голосующая акция — один голос», за исключением случаев проведения кумулятивного голосования при избрании членов Наблюдательного совета.</w:t>
      </w:r>
    </w:p>
    <w:p w14:paraId="15FD0F01"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8.22. Голосование по вопросам повестки дня осуществляется посредством бюллетеней для голосования.</w:t>
      </w:r>
    </w:p>
    <w:p w14:paraId="2835530F"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8.23. При подсчете голосов учитываются только те бюллетени, в которых по каждому вопросу оставлен один из предложенных вариантов голосования. Бюллетени, заполненные с нарушением данного требования, признаются недействительными, а содержащиеся в них голоса по соответствующим вопросам не учитываются.</w:t>
      </w:r>
    </w:p>
    <w:p w14:paraId="20C03B0C"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8.24. По итогам голосования счетная комиссия составляет протокол об итогах голосования, который, в том числе, содержит сведения о наличии кворума Общего собрания и подписывается всеми членами счетной комиссии. После составления протокола об итогах голосования и подписания протокола Общего собрания акционеров бюллетени для голосования опечатываются счетной комиссией и передаются на хранение в архив Общества.</w:t>
      </w:r>
    </w:p>
    <w:p w14:paraId="09A5F19C" w14:textId="77777777" w:rsidR="00C2634D" w:rsidRPr="00C2634D" w:rsidRDefault="00C2634D" w:rsidP="00C2634D">
      <w:pPr>
        <w:pStyle w:val="a5"/>
        <w:tabs>
          <w:tab w:val="left" w:pos="993"/>
        </w:tabs>
        <w:spacing w:after="120"/>
        <w:ind w:left="0" w:firstLine="709"/>
        <w:jc w:val="both"/>
        <w:rPr>
          <w:sz w:val="28"/>
          <w:szCs w:val="28"/>
        </w:rPr>
      </w:pPr>
      <w:r w:rsidRPr="00C2634D">
        <w:rPr>
          <w:sz w:val="28"/>
          <w:szCs w:val="28"/>
        </w:rPr>
        <w:t>8.25. Протокол Общего собрания акционеров составляется в двух экземплярах не позднее десяти дней после закрытия Общего собрания. Оба экземпляра подписываются председательствующим на Общем собрании и секретарем Общего собрания.</w:t>
      </w:r>
    </w:p>
    <w:p w14:paraId="6D2EFB61" w14:textId="08FB339C" w:rsidR="00C2634D" w:rsidRDefault="00C2634D" w:rsidP="00CA18DF">
      <w:pPr>
        <w:pStyle w:val="a5"/>
        <w:tabs>
          <w:tab w:val="left" w:pos="993"/>
        </w:tabs>
        <w:spacing w:after="120"/>
        <w:ind w:left="0" w:firstLine="709"/>
        <w:jc w:val="both"/>
        <w:rPr>
          <w:sz w:val="28"/>
          <w:szCs w:val="28"/>
        </w:rPr>
      </w:pPr>
    </w:p>
    <w:p w14:paraId="02E952AB" w14:textId="77777777" w:rsidR="0067746E" w:rsidRPr="0067746E" w:rsidRDefault="0067746E" w:rsidP="0067746E">
      <w:pPr>
        <w:pStyle w:val="isselectedend"/>
        <w:jc w:val="center"/>
      </w:pPr>
      <w:r w:rsidRPr="0067746E">
        <w:rPr>
          <w:rStyle w:val="a3"/>
          <w:sz w:val="28"/>
          <w:szCs w:val="28"/>
        </w:rPr>
        <w:lastRenderedPageBreak/>
        <w:t>IX. НАБЛЮДАТЕЛЬНЫЙ СОВЕТ ОБЩЕСТВА И ЕГО ПОЛНОМОЧИЯ</w:t>
      </w:r>
    </w:p>
    <w:p w14:paraId="4C15253D"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9.1. Наблюдательный совет Общества осуществляет общее руководство деятельностью Общества.</w:t>
      </w:r>
    </w:p>
    <w:p w14:paraId="62427B10"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9.2. По решению общего собрания акционеров членам Наблюдательного совета Общества в период исполнения ими своих обязанностей может выплачиваться вознаграждение и (или) компенсироваться расходы, связанные с исполнением обязанностей члена Наблюдательного совета. Размер такого вознаграждения и компенсации определяется решением общего собрания акционеров.</w:t>
      </w:r>
    </w:p>
    <w:p w14:paraId="2B7806DB"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9.3. К компетенции Наблюдательного совета Общества относятся:</w:t>
      </w:r>
    </w:p>
    <w:p w14:paraId="36ABC492"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определение приоритетных направлений деятельности Общества посредством регулярного заслушивания отчетов исполнительного органа Общества о принимаемых мерах по реализации стратегии развития Общества;</w:t>
      </w:r>
    </w:p>
    <w:p w14:paraId="76A0D3AD"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созыв годовых и внеочередных общих собраний акционеров;</w:t>
      </w:r>
    </w:p>
    <w:p w14:paraId="12E58E5C"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подготовка повестки дня общего собрания акционеров;</w:t>
      </w:r>
    </w:p>
    <w:p w14:paraId="0B93124D"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определение даты, времени и места проведения общего собрания акционеров;</w:t>
      </w:r>
    </w:p>
    <w:p w14:paraId="2431D443"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определение даты формирования реестра акционеров Общества для уведомления о проведении общего собрания акционеров;</w:t>
      </w:r>
    </w:p>
    <w:p w14:paraId="26A8E256"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организация определения рыночной стоимости имущества;</w:t>
      </w:r>
    </w:p>
    <w:p w14:paraId="37FFC879"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назначение корпоративного консультанта и утверждение положения, регулирующего порядок его деятельности, если введение такой должности предусмотрено уставом Общества;</w:t>
      </w:r>
    </w:p>
    <w:p w14:paraId="6ABA8B84"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создание службы внутреннего аудита, назначение ее работников, а также ежеквартальное заслушивание ее отчетов;</w:t>
      </w:r>
    </w:p>
    <w:p w14:paraId="118744B0"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свободный доступ к любым документам, относящимся к деятельности исполнительного органа Общества, и получение таких документов от исполнительного органа для выполнения задач, возложенных на Наблюдательный совет. Наблюдательный совет и его члены вправе использовать полученные документы исключительно в служебных целях;</w:t>
      </w:r>
    </w:p>
    <w:p w14:paraId="0D62BF79"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принятие решения о проведении аудиторской проверки, выборе аудиторской организации и определении предельного размера оплаты ее услуг;</w:t>
      </w:r>
    </w:p>
    <w:p w14:paraId="20584CE4"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выработка рекомендаций по размеру дивидендов, форме и порядку их выплаты;</w:t>
      </w:r>
    </w:p>
    <w:p w14:paraId="768A88B0"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использование резервного фонда и иных фондов Общества;</w:t>
      </w:r>
    </w:p>
    <w:p w14:paraId="3BAABB2E"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создание филиалов и открытие представительств Общества;</w:t>
      </w:r>
    </w:p>
    <w:p w14:paraId="1FDB9547"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создание дочерних и зависимых хозяйственных обществ;</w:t>
      </w:r>
    </w:p>
    <w:p w14:paraId="45FA75CC"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принятие решений о совершении сделок в случаях, предусмотренных главами 8 и 9 Закона (крупные сделки и сделки с аффилированными лицами);</w:t>
      </w:r>
    </w:p>
    <w:p w14:paraId="3485E502"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заключение в установленном законодательством порядке сделок, связанных с участием Общества в коммерческих и некоммерческих организациях;</w:t>
      </w:r>
    </w:p>
    <w:p w14:paraId="0FAF45A9"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lastRenderedPageBreak/>
        <w:t>принятие решения о выкупе корпоративных облигаций Общества;</w:t>
      </w:r>
    </w:p>
    <w:p w14:paraId="52102641"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решение вопросов об увеличении уставного фонда (уставного капитала) Общества, а также внесение соответствующих изменений и дополнений в устав Общества, связанных с увеличением уставного фонда (уставного капитала);</w:t>
      </w:r>
    </w:p>
    <w:p w14:paraId="50987EDA"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определение цены размещения акций (вывода ценных бумаг на биржевой и организованный внебиржевой рынок) в соответствии со статьей 34 Закона;</w:t>
      </w:r>
    </w:p>
    <w:p w14:paraId="054758FA"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принятие решения о выпуске корпоративных облигаций Общества, в том числе облигаций, конвертируемых в акции;</w:t>
      </w:r>
    </w:p>
    <w:p w14:paraId="1D2D11E4"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принятие решения о выпуске производных ценных бумаг;</w:t>
      </w:r>
    </w:p>
    <w:p w14:paraId="65140B9A"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заключение трудового договора с руководителем единоличного исполнительного органа Общества (Генеральным директором), продление срока действия, перезаключение или расторжение заключенного с ним договора, а также досрочное прекращение полномочий Генерального директора;</w:t>
      </w:r>
    </w:p>
    <w:p w14:paraId="4D0E007D"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по решению Наблюдательного совета назначение Генерального директора Общества может осуществляться, как правило, на конкурсной основе, в том числе с участием иностранных менеджеров;</w:t>
      </w:r>
    </w:p>
    <w:p w14:paraId="2D35AAAE"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определение размеров вознаграждения и компенсационных выплат исполнительному органу;</w:t>
      </w:r>
    </w:p>
    <w:p w14:paraId="7EE1A4EE"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принятие решения о выкупе корпоративных облигаций Общества;</w:t>
      </w:r>
    </w:p>
    <w:p w14:paraId="318148DB"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утверждение годового бизнес-плана Общества.</w:t>
      </w:r>
    </w:p>
    <w:p w14:paraId="47D4BFEB"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9.4. К компетенции Наблюдательного совета Общества могут быть также отнесены иные вопросы в соответствии с законодательством и уставом Общества.</w:t>
      </w:r>
    </w:p>
    <w:p w14:paraId="47D3635A"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9.5. Вопросы, отнесенные к компетенции Наблюдательного совета Общества, не могут быть переданы для решения исполнительному органу Общества.</w:t>
      </w:r>
    </w:p>
    <w:p w14:paraId="13974A64"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9.6. Члены Наблюдательного совета Общества избираются общим собранием акционеров сроком на один год в порядке, предусмотренном законодательством и настоящим Уставом.</w:t>
      </w:r>
    </w:p>
    <w:p w14:paraId="2E0D97E0"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9.7. Лица, избранные в состав Наблюдательного совета Общества, могут переизбираться неограниченное количество раз.</w:t>
      </w:r>
    </w:p>
    <w:p w14:paraId="0DDB1A9C"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9.8. Члены исполнительного органа и Генеральный директор Общества не могут быть избраны в состав Наблюдательного совета Общества.</w:t>
      </w:r>
    </w:p>
    <w:p w14:paraId="29989968"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9.9. Лица, работающие в данном Обществе на основании трудового договора (контракта), не могут являться членами Наблюдательного совета Общества.</w:t>
      </w:r>
    </w:p>
    <w:p w14:paraId="5E41F03D"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9.10. Наблюдательный совет Общества состоит из 9 (девяти) членов.</w:t>
      </w:r>
    </w:p>
    <w:p w14:paraId="22AA3C9D"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9.11. Избрание членов Наблюдательного совета Общества осуществляется путем кумулятивного голосования. Избранными в состав Наблюдательного совета считаются кандидаты, набравшие наибольшее количество голосов.</w:t>
      </w:r>
    </w:p>
    <w:p w14:paraId="77E40E73"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lastRenderedPageBreak/>
        <w:t>9.12. Председатель Наблюдательного совета Общества избирается членами Наблюдательного совета из его состава большинством голосов от общего числа членов Наблюдательного совета.</w:t>
      </w:r>
    </w:p>
    <w:p w14:paraId="030B538F"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9.13. В случае отсутствия председателя Наблюдательного совета его обязанности исполняет один из членов Наблюдательного совета.</w:t>
      </w:r>
    </w:p>
    <w:p w14:paraId="64913923"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9.14. Заседание Наблюдательного совета Общества созывается председателем Наблюдательного совета по собственной инициативе, а также по требованию акционера (акционеров), владеющего(их) не менее чем 1 (одним) процентом обыкновенных акций Общества, Наблюдательного совета либо члена исполнительного органа Общества.</w:t>
      </w:r>
    </w:p>
    <w:p w14:paraId="3249E9A8"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9.15. Кворум для проведения заседания Наблюдательного совета Общества должен составлять не менее семидесяти пяти процентов от общего числа избранных членов Наблюдательного совета Общества.</w:t>
      </w:r>
    </w:p>
    <w:p w14:paraId="589598C3"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9.16. Протокол заседания Наблюдательного совета Общества подписывается членами Наблюдательного совета, присутствовавшими на заседании, которые несут ответственность за правильность его оформления.</w:t>
      </w:r>
    </w:p>
    <w:p w14:paraId="7E125CA8"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Члены Наблюдательного совета Общества, члены исполнительного органа Общества, а также доверительный управляющий при осуществлении своих прав и исполнении своих обязанностей обязаны действовать в интересах Общества и несут ответственность в установленном законодательством порядке.</w:t>
      </w:r>
    </w:p>
    <w:p w14:paraId="2179A7D9"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Если в соответствии с настоящим пунктом ответственность возлагается на нескольких лиц, их ответственность перед Обществом является солидарной.</w:t>
      </w:r>
    </w:p>
    <w:p w14:paraId="5328EB66"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Члены Наблюдательного совета и исполнительного органа Общества, которые не участвовали в голосовании по решению, повлекшему причинение ущерба Обществу, либо голосовали против принятия такого решения, ответственности не несут.</w:t>
      </w:r>
    </w:p>
    <w:p w14:paraId="63DB9167"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Общество либо акционер (акционеры), владеющий(</w:t>
      </w:r>
      <w:proofErr w:type="spellStart"/>
      <w:r w:rsidRPr="0067746E">
        <w:rPr>
          <w:sz w:val="28"/>
          <w:szCs w:val="28"/>
        </w:rPr>
        <w:t>ие</w:t>
      </w:r>
      <w:proofErr w:type="spellEnd"/>
      <w:r w:rsidRPr="0067746E">
        <w:rPr>
          <w:sz w:val="28"/>
          <w:szCs w:val="28"/>
        </w:rPr>
        <w:t>) в совокупности не менее чем одним процентом размещенных акций Общества, вправе обратиться в суд с иском к члену Наблюдательного совета или члену исполнительного органа о возмещении причиненных Обществу убытков.</w:t>
      </w:r>
    </w:p>
    <w:p w14:paraId="79660517"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В случае если суд признает члена Наблюдательного совета или члена исполнительного органа виновным в причинении имущественного ущерба Обществу, его полномочия могут быть прекращены по решению суда с запретом занимать руководящие должности в хозяйственных обществах на срок не менее одного года.</w:t>
      </w:r>
    </w:p>
    <w:p w14:paraId="59DE3A0A"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9.17. Член Наблюдательного совета Общества или член исполнительного органа несет ответственность за ущерб, причиненный Обществу вследствие:</w:t>
      </w:r>
    </w:p>
    <w:p w14:paraId="3D65870C"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предоставления вводящей в заблуждение либо заведомо ложной информации;</w:t>
      </w:r>
    </w:p>
    <w:p w14:paraId="7AFAA309"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нарушения установленного законодательством порядка предоставления информации;</w:t>
      </w:r>
    </w:p>
    <w:p w14:paraId="7C4D7BA3"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lastRenderedPageBreak/>
        <w:t>инициирования заключения крупных сделок и (или) сделок, в совершении которых имеется заинтересованность, повлекших причинение ущерба Обществу, в том числе предложения о заключении таких сделок с целью получения выгоды (дохода) для себя либо своих аффилированных лиц;</w:t>
      </w:r>
    </w:p>
    <w:p w14:paraId="438D27A8"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неисполнения фидуциарных обязанностей.</w:t>
      </w:r>
    </w:p>
    <w:p w14:paraId="19373339"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Фидуциарные обязанности членов Наблюдательного совета и исполнительного органа Общества включают:</w:t>
      </w:r>
    </w:p>
    <w:p w14:paraId="75B4C75A"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добросовестное исполнение своих функций и обязанностей с использованием способов, наиболее полно отвечающих интересам Общества и его акционеров;</w:t>
      </w:r>
    </w:p>
    <w:p w14:paraId="3350C9FF"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недопущение использования имущества Общества в личных интересах вопреки уставу и внутренним документам Общества и (или) без решений общего собрания акционеров и (или) Наблюдательного совета, а также недопущение такого использования другими лицами;</w:t>
      </w:r>
    </w:p>
    <w:p w14:paraId="3D6210AE"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недопущение использования деловых возможностей Общества либо объектов, представляющих интерес для Общества, в личных интересах или в интересах третьих лиц без согласия соответствующих органов управления Общества;</w:t>
      </w:r>
    </w:p>
    <w:p w14:paraId="7626C344"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неосуществление предпринимательской деятельности в сфере, являющейся основной деятельностью Общества, без согласия соответствующих органов управления Общества;</w:t>
      </w:r>
    </w:p>
    <w:p w14:paraId="481E02A9"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неразглашение конфиденциальной информации о деятельности Общества в соответствии с законодательством, внутренними документами Общества и заключенными договорами;</w:t>
      </w:r>
    </w:p>
    <w:p w14:paraId="4258EA15"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недопущение получения материальных ценностей либо иной имущественной заинтересованности от заинтересованных лиц в обмен на принятие решений, связанных с исполнением своих обязанностей.</w:t>
      </w:r>
    </w:p>
    <w:p w14:paraId="6818F58D"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Законодательством, уставом Общества и его внутренними документами могут быть предусмотрены иные фидуциарные обязанности членов Наблюдательного совета и исполнительного органа Общества.</w:t>
      </w:r>
    </w:p>
    <w:p w14:paraId="20911ED5"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Если вследствие нарушения исполнительным органом порядка заключения крупной сделки либо сделки с аффилированными лицами Обществу причинен ущерб и вина членов исполнительного органа доказана в установленном законодательством порядке, при недостаточности имущества Общества для удовлетворения требований кредиторов такие лица несут субсидиарную ответственность по обязательствам Общества.</w:t>
      </w:r>
    </w:p>
    <w:p w14:paraId="7A588779"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9.18. Наблюдательный совет осуществляет свою деятельность в соответствии с действующим законодательством, настоящим Уставом, а также Положением о Наблюдательном совете Общества, утвержденным общим собранием акционеров Общества.</w:t>
      </w:r>
    </w:p>
    <w:p w14:paraId="27F7AA82" w14:textId="7FA5668B" w:rsidR="0067746E" w:rsidRDefault="0067746E" w:rsidP="00CA18DF">
      <w:pPr>
        <w:pStyle w:val="a5"/>
        <w:tabs>
          <w:tab w:val="left" w:pos="993"/>
        </w:tabs>
        <w:spacing w:after="120"/>
        <w:ind w:left="0" w:firstLine="709"/>
        <w:jc w:val="both"/>
        <w:rPr>
          <w:sz w:val="28"/>
          <w:szCs w:val="28"/>
        </w:rPr>
      </w:pPr>
    </w:p>
    <w:p w14:paraId="115626D1" w14:textId="77777777" w:rsidR="0067746E" w:rsidRPr="0067746E" w:rsidRDefault="0067746E" w:rsidP="0067746E">
      <w:pPr>
        <w:pStyle w:val="isselectedend"/>
        <w:jc w:val="center"/>
        <w:rPr>
          <w:rStyle w:val="a3"/>
          <w:sz w:val="28"/>
          <w:szCs w:val="28"/>
        </w:rPr>
      </w:pPr>
      <w:r w:rsidRPr="0067746E">
        <w:rPr>
          <w:rStyle w:val="a3"/>
          <w:sz w:val="28"/>
          <w:szCs w:val="28"/>
        </w:rPr>
        <w:t>X. ИСПОЛНИТЕЛЬНЫЙ ОРГАН ОБЩЕСТВА</w:t>
      </w:r>
    </w:p>
    <w:p w14:paraId="311BC94A"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lastRenderedPageBreak/>
        <w:t>10.1. Руководство текущей деятельностью Общества осуществляется Генеральным директором Общества.</w:t>
      </w:r>
    </w:p>
    <w:p w14:paraId="1205D98D"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10.2. Вопросы назначения на должность и освобождения от должности Генерального директора Общества, определения размера его должностного оклада и премий, установления дополнительных выплат, применения и отмены мер дисциплинарного взыскания осуществляются на основании решений Наблюдательного совета Общества.</w:t>
      </w:r>
    </w:p>
    <w:p w14:paraId="0577BC82"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10.3. К компетенции исполнительного органа Общества относятся все вопросы, связанные с руководством текущей деятельностью Общества, за исключением вопросов, отнесённых законодательством и Уставом Общества к исключительной компетенции Общего собрания акционеров или Наблюдательного совета Общества.</w:t>
      </w:r>
    </w:p>
    <w:p w14:paraId="5D87893D"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10.4. Исполнительный орган Общества организует исполнение решений Общего собрания акционеров и Наблюдательного совета Общества.</w:t>
      </w:r>
    </w:p>
    <w:p w14:paraId="33A8C3F9"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10.5. Генеральный директор действует от имени Общества без доверенности, в том числе представляет его интересы, заключает сделки от имени Общества, назначает руководителей филиалов и представительств Общества, утверждает штатное расписание, издаёт приказы и распоряжения, обязательные для исполнения всеми работниками Общества.</w:t>
      </w:r>
    </w:p>
    <w:p w14:paraId="6C7306FD"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10.6. Права и обязанности Генерального директора Общества определяются действующим законодательством Республики Узбекистан, настоящим Уставом, а также трудовым договором (контрактом), заключаемым с Обществом сроком на один год. Ежегодно принимается решение о продлении срока действия либо прекращении указанного договора. Договор от имени Общества подписывается председателем Наблюдательного совета Общества либо лицом, уполномоченным Наблюдательным советом. В договоре, заключаемом с Генеральным директором Общества, должны предусматриваться его обязательства по повышению эффективности деятельности Общества, а также периодичность представления отчётов Общему собранию акционеров и Наблюдательному совету Общества о ходе выполнения годового бизнес-плана Общества.</w:t>
      </w:r>
    </w:p>
    <w:p w14:paraId="13E00875"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10.7. Размер вознаграждения Генерального директора Общества и условия его выплаты напрямую зависят от эффективности деятельности Общества и определяются условиями заключённого с ним договора.</w:t>
      </w:r>
    </w:p>
    <w:p w14:paraId="14B11D64"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10.8. Назначение руководителя и членов исполнительного органа Общества осуществляется на конкурсной основе с учётом оценки их профессиональной квалификации, опыта работы и личных качеств. Порядок организации и проведения конкурса определяется законодательством и внутренними документами Общества.</w:t>
      </w:r>
    </w:p>
    <w:p w14:paraId="69C1313C"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10.9. Лица, входящие в состав исполнительного органа и одновременно представляющие интересы акционеров, не участвуют в голосовании по вопросу избрания (назначения) членов исполнительного органа. Данное ограничение применяется в целях предотвращения конфликта интересов, обеспечения независимости, прозрачности и объективности корпоративного управления.</w:t>
      </w:r>
    </w:p>
    <w:p w14:paraId="7E140CE8" w14:textId="77777777" w:rsidR="0067746E" w:rsidRPr="0067746E" w:rsidRDefault="0067746E" w:rsidP="0067746E">
      <w:pPr>
        <w:pStyle w:val="isselectedend"/>
        <w:jc w:val="center"/>
        <w:rPr>
          <w:rStyle w:val="a3"/>
          <w:sz w:val="28"/>
          <w:szCs w:val="28"/>
        </w:rPr>
      </w:pPr>
      <w:r w:rsidRPr="0067746E">
        <w:rPr>
          <w:rStyle w:val="a3"/>
          <w:sz w:val="28"/>
          <w:szCs w:val="28"/>
        </w:rPr>
        <w:lastRenderedPageBreak/>
        <w:t>XI. КОМИТЕТ МИНОРИТАРНЫХ АКЦИОНЕРОВ ОБЩЕСТВА</w:t>
      </w:r>
    </w:p>
    <w:p w14:paraId="6240220E"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11.1. В целях защиты прав и законных интересов миноритарных акционеров в Обществе может быть создан Комитет миноритарных акционеров из числа миноритарных акционеров.</w:t>
      </w:r>
    </w:p>
    <w:p w14:paraId="51676401"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11.2. Предложения по кандидатам в состав Комитета миноритарных акционеров вносятся в Общество в порядке и сроки, предусмотренные для внесения предложений по кандидатам в Наблюдательный совет Общества.</w:t>
      </w:r>
    </w:p>
    <w:p w14:paraId="067449F1"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11.3. В выборах членов Комитета миноритарных акционеров участвуют акционеры, присутствующие на Общем собрании акционеров, которые не выдвигали кандидатов в Наблюдательный совет Общества либо кандидаты которых не были избраны в состав Наблюдательного совета на данном Общем собрании акционеров.</w:t>
      </w:r>
    </w:p>
    <w:p w14:paraId="36455248"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11.4. В состав Комитета миноритарных акционеров не могут входить Генеральный директор Общества, члены исполнительного органа, а также лица, избранные в состав Наблюдательного совета Общества.</w:t>
      </w:r>
    </w:p>
    <w:p w14:paraId="1C7262AF"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11.5. К компетенции Комитета миноритарных акционеров относятся:</w:t>
      </w:r>
    </w:p>
    <w:p w14:paraId="6B4094D6"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участие в подготовке предложений по вопросам заключения крупных сделок и сделок с аффилированными лицами, выносимых на рассмотрение Общего собрания акционеров или Наблюдательного совета Общества;</w:t>
      </w:r>
    </w:p>
    <w:p w14:paraId="279AB79A"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рассмотрение обращений миноритарных акционеров, связанных с защитой их прав и законных интересов;</w:t>
      </w:r>
    </w:p>
    <w:p w14:paraId="75824B1C"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направление обращений в уполномоченный государственный орган по регулированию рынка ценных бумаг по вопросам защиты прав и законных интересов миноритарных акционеров;</w:t>
      </w:r>
    </w:p>
    <w:p w14:paraId="22886BE8"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рассмотрение иных вопросов в соответствии с законодательством Республики Узбекистан и Уставом Общества.</w:t>
      </w:r>
    </w:p>
    <w:p w14:paraId="66A06B23"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11.6. Решения Комитета миноритарных акционеров принимаются простым большинством голосов. Заседание Комитета является правомочным при участии не менее трех четвертей лиц, избранных в его состав.</w:t>
      </w:r>
    </w:p>
    <w:p w14:paraId="333AFEF9"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11.7. Количественный состав Комитета миноритарных акционеров устанавливается в количестве 7 (семи) членов.</w:t>
      </w:r>
    </w:p>
    <w:p w14:paraId="79546774"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11.8. Комитет миноритарных акционеров ежегодно отчитывается перед Общим собранием акционеров о принятых решениях.</w:t>
      </w:r>
    </w:p>
    <w:p w14:paraId="3611B48B"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11.9. Председатель Комитета миноритарных акционеров избирается из числа членов Комитета большинством голосов его членов.</w:t>
      </w:r>
    </w:p>
    <w:p w14:paraId="60480572"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11.10. Председатель Комитета миноритарных акционеров имеет право пользоваться документами Общества по всем вопросам, входящим в компетенцию Комитета.</w:t>
      </w:r>
    </w:p>
    <w:p w14:paraId="4605D528"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11.11. Порядок деятельности Комитета миноритарных акционеров утверждается уполномоченным государственным органом по регулированию рынка ценных бумаг.</w:t>
      </w:r>
    </w:p>
    <w:p w14:paraId="68CF4B33"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11.12. Комитет миноритарных акционеров не вправе вмешиваться в хозяйственную деятельность Общества.</w:t>
      </w:r>
    </w:p>
    <w:p w14:paraId="7384E467"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lastRenderedPageBreak/>
        <w:t>11.13. Не допускается вмешательство Наблюдательного совета или исполнительного органа Общества в деятельность Комитета миноритарных акционеров.</w:t>
      </w:r>
    </w:p>
    <w:p w14:paraId="4C3B2D71"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11.14. Миноритарный акционер обязан добросовестно и разумно осуществлять свои права и не препятствовать деятельности органов управления Общества путем необоснованного требования документов и информации, незаконного использования либо разглашения конфиденциальной информации, коммерческой тайны и иных сведений, охраняемых законом, третьим лицам.</w:t>
      </w:r>
    </w:p>
    <w:p w14:paraId="154B22CB" w14:textId="77777777" w:rsidR="0067746E" w:rsidRPr="0067746E" w:rsidRDefault="0067746E" w:rsidP="0067746E">
      <w:pPr>
        <w:pStyle w:val="isselectedend"/>
        <w:jc w:val="center"/>
        <w:rPr>
          <w:rStyle w:val="a3"/>
          <w:sz w:val="28"/>
          <w:szCs w:val="28"/>
        </w:rPr>
      </w:pPr>
      <w:r w:rsidRPr="0067746E">
        <w:rPr>
          <w:rStyle w:val="a3"/>
          <w:sz w:val="28"/>
          <w:szCs w:val="28"/>
        </w:rPr>
        <w:t>XII. ЗАКЛЮЧЕНИЕ ОБЩЕСТВОМ КРУПНЫХ СДЕЛОК</w:t>
      </w:r>
    </w:p>
    <w:p w14:paraId="7E8277F2"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12.1. Крупной сделкой признается сделка (в том числе заем, кредит, залог, поручительство) либо несколько взаимосвязанных сделок, связанных с приобретением, отчуждением или возможностью отчуждения имущества, если балансовая стоимость отчуждаемого имущества либо стоимость приобретаемого имущества на дату принятия решения о совершении такой сделки составляет более пятнадцати процентов размера чистых активов Общества. Исключение составляют сделки, совершаемые в процессе обычной хозяйственной деятельности Общества, а также сделки, связанные с размещением акций и иных ценных бумаг.</w:t>
      </w:r>
    </w:p>
    <w:p w14:paraId="6E407393"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12.2. Решение о совершении крупной сделки в отношении имущества, балансовая стоимость либо стоимость приобретения которого на дату принятия решения составляет от пятнадцати до пятидесяти процентов размера чистых активов Общества, принимается Наблюдательным советом Общества единогласно всеми его действующими членами. При этом голоса выбывших членов Наблюдательного совета не учитываются.</w:t>
      </w:r>
    </w:p>
    <w:p w14:paraId="399EC790"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12.3. Если по вопросу о совершении крупной сделки Наблюдательный совет не достиг единогласия, данный вопрос по решению Наблюдательного совета может быть вынесен на рассмотрение Общего собрания акционеров.</w:t>
      </w:r>
    </w:p>
    <w:p w14:paraId="1B5AAE37"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12.4. Решение о совершении крупной сделки в отношении имущества, балансовая стоимость либо стоимость приобретения которого на дату принятия решения превышает пятьдесят процентов размера чистых активов Общества, принимается Общим собранием акционеров.</w:t>
      </w:r>
    </w:p>
    <w:p w14:paraId="00DA31BA" w14:textId="77777777" w:rsidR="0067746E" w:rsidRPr="0067746E" w:rsidRDefault="0067746E" w:rsidP="0067746E">
      <w:pPr>
        <w:pStyle w:val="a5"/>
        <w:tabs>
          <w:tab w:val="left" w:pos="993"/>
        </w:tabs>
        <w:spacing w:after="120"/>
        <w:ind w:left="0" w:firstLine="709"/>
        <w:jc w:val="both"/>
        <w:rPr>
          <w:sz w:val="28"/>
          <w:szCs w:val="28"/>
        </w:rPr>
      </w:pPr>
      <w:r w:rsidRPr="0067746E">
        <w:rPr>
          <w:sz w:val="28"/>
          <w:szCs w:val="28"/>
        </w:rPr>
        <w:t>12.5. После принятия соответствующего решения Общим собранием акционеров либо Наблюдательным советом Общества крупная сделка совершается исполнительным органом Общества.</w:t>
      </w:r>
    </w:p>
    <w:p w14:paraId="161F1B3D" w14:textId="77777777" w:rsidR="00991F44" w:rsidRPr="00991F44" w:rsidRDefault="00991F44" w:rsidP="00991F44">
      <w:pPr>
        <w:pStyle w:val="isselectedend"/>
        <w:jc w:val="center"/>
        <w:rPr>
          <w:rStyle w:val="a3"/>
          <w:sz w:val="28"/>
          <w:szCs w:val="28"/>
        </w:rPr>
      </w:pPr>
      <w:r w:rsidRPr="00991F44">
        <w:rPr>
          <w:rStyle w:val="a3"/>
          <w:sz w:val="28"/>
          <w:szCs w:val="28"/>
        </w:rPr>
        <w:t>XIII. ЗАКЛЮЧЕНИЕ СДЕЛОК С АФФИЛИРОВАННЫМИ ЛИЦАМИ ОБЩЕСТВА</w:t>
      </w:r>
    </w:p>
    <w:p w14:paraId="4264C2A9"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13.1. Лица, заинтересованные в совершении Обществом сделки, признаются аффилированными лицами Общества.</w:t>
      </w:r>
    </w:p>
    <w:p w14:paraId="2E8C9C85"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13.2. Аффилированными лицами Общества признаются:</w:t>
      </w:r>
    </w:p>
    <w:p w14:paraId="635D6CF6"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lastRenderedPageBreak/>
        <w:t>юридическое лицо, владеющее двадцатью и более процентами акций Общества;</w:t>
      </w:r>
    </w:p>
    <w:p w14:paraId="122A009F"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физическое лицо, владеющее совместно со своими близкими родственниками двадцатью и более процентами акций Общества;</w:t>
      </w:r>
    </w:p>
    <w:p w14:paraId="706692C6"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лицо, осуществляющее полномочия члена Наблюдательного совета Общества, Генерального директора либо члена исполнительного органа Общества;</w:t>
      </w:r>
    </w:p>
    <w:p w14:paraId="2A19ACEB"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юридическое лицо, в уставном капитале которого Общество владеет двадцатью и более процентами;</w:t>
      </w:r>
    </w:p>
    <w:p w14:paraId="360B77EE"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юридическое лицо, в уставном капитале которого то же лицо, владеющее двадцатью и более процентами уставного капитала Общества, также владеет двадцатью и более процентами;</w:t>
      </w:r>
    </w:p>
    <w:p w14:paraId="7104C704"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юридическое лицо, в составе Наблюдательного совета которого не менее одной трети составляют те же лица и их близкие родственники, которые составляют не менее одной трети Наблюдательного совета Общества;</w:t>
      </w:r>
    </w:p>
    <w:p w14:paraId="5F53D153"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юридическое лицо, в котором то же лицо, являющееся Генеральным директором либо членом исполнительного органа Общества, или его близкие родственники осуществляют полномочия руководителя исполнительного органа;</w:t>
      </w:r>
    </w:p>
    <w:p w14:paraId="2D923425"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юридическое лицо, в котором лицо, составляющее совместно со своими близкими родственниками не менее одной трети состава Наблюдательного совета Общества, осуществляет полномочия руководителя либо члена исполнительного органа.</w:t>
      </w:r>
    </w:p>
    <w:p w14:paraId="5CE744DC"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13.3. Аффилированными лицами акционера – физического лица, являющегося аффилированным лицом Общества, признаются:</w:t>
      </w:r>
    </w:p>
    <w:p w14:paraId="2F498876"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юридическое лицо, в уставном капитале которого данное физическое лицо и его близкие родственники владеют двадцатью и более процентами;</w:t>
      </w:r>
    </w:p>
    <w:p w14:paraId="3304D6DB"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юридическое лицо, членом Наблюдательного совета которого является данный акционер либо его близкие родственники;</w:t>
      </w:r>
    </w:p>
    <w:p w14:paraId="5BB36E0B"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юридическое лицо, в котором данный акционер либо его близкие родственники осуществляют полномочия члена исполнительного органа.</w:t>
      </w:r>
    </w:p>
    <w:p w14:paraId="0D9177B6"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13.4. Информация, содержащаяся в письменном уведомлении предполагаемой стороны сделки с аффилированным лицом, подлежит изучению исполнительным органом Общества и службой внутреннего аудита. Исполнительный орган обязан провести такое изучение в течение трёх рабочих дней со дня получения письменного уведомления.</w:t>
      </w:r>
    </w:p>
    <w:p w14:paraId="20AA412F"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13.5. Наблюдательный совет Общества рассматривает информацию о сделке с аффилированным лицом и принимает решение по сделке не позднее пятнадцати дней со дня поступления в Общество письменного уведомления аффилированного лица.</w:t>
      </w:r>
    </w:p>
    <w:p w14:paraId="3E93672A"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13.6. Если два и более членов Наблюдательного совета Общества являются аффилированными лицами, решение по сделке принимается Общим собранием акционеров в порядке и сроки, установленные законодательством.</w:t>
      </w:r>
    </w:p>
    <w:p w14:paraId="37E98DDA"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lastRenderedPageBreak/>
        <w:t>13.7. Аффилированное лицо Общества не вправе участвовать в обсуждении вопроса и голосовании при принятии Наблюдательным советом либо Общим собранием акционеров решения по соответствующей сделке.</w:t>
      </w:r>
    </w:p>
    <w:p w14:paraId="15F3A4A3"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13.8. Решение об одобрении сделки с аффилированным лицом принимается единогласно всеми членами Наблюдательного совета Общества, участвующими в заседании, либо квалифицированным большинством голосов акционеров, участвующих в Общем собрании акционеров.</w:t>
      </w:r>
    </w:p>
    <w:p w14:paraId="3EFFBCC9"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13.9. Если в результате сделки с аффилированным лицом Обществу причинён ущерб либо существует вероятность причинения такого ущерба в будущем, акционер вправе обратиться в суд непосредственно либо через уполномоченные государственные органы, имеющие право выступать истцом от имени акционера, с требованием о признании данной сделки недействительной.</w:t>
      </w:r>
    </w:p>
    <w:p w14:paraId="73FA2E01"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13.10. Исключения при заключении сделок с аффилированными лицами.</w:t>
      </w:r>
    </w:p>
    <w:p w14:paraId="5FC3C509"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13.11. Положения настоящего раздела не применяются к:</w:t>
      </w:r>
    </w:p>
    <w:p w14:paraId="746AE107"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сделкам, в совершении которых заинтересованы все акционеры Общества;</w:t>
      </w:r>
    </w:p>
    <w:p w14:paraId="4347C5ED"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сделкам, заключаемым для производственных и хозяйственных нужд Общества, если предметом сделки являются монопольная продукция либо стратегические виды материально-технических ресурсов, в отношении которых законодательством установлен специальный порядок реализации;</w:t>
      </w:r>
    </w:p>
    <w:p w14:paraId="3380DCA8"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сделкам, заключаемым посредством биржевых и аукционных торгов, если предметом сделки являются сырьё и материалы, используемые для производственных и хозяйственных нужд Общества, а также готовая продукция, производимая Обществом;</w:t>
      </w:r>
    </w:p>
    <w:p w14:paraId="719DDE6A"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приобретению Обществом размещённых акций;</w:t>
      </w:r>
    </w:p>
    <w:p w14:paraId="506A69FD"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осуществлению процедур, связанных с реорганизацией Общества;</w:t>
      </w:r>
    </w:p>
    <w:p w14:paraId="1D70F4E4"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размещению акций среди акционеров Общества;</w:t>
      </w:r>
    </w:p>
    <w:p w14:paraId="116F8A79"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реализации ценных бумаг на биржевом рынке ценных бумаг и организованном внебиржевом рынке.</w:t>
      </w:r>
    </w:p>
    <w:p w14:paraId="075BE506" w14:textId="77745436" w:rsidR="0067746E" w:rsidRDefault="0067746E" w:rsidP="00CA18DF">
      <w:pPr>
        <w:pStyle w:val="a5"/>
        <w:tabs>
          <w:tab w:val="left" w:pos="993"/>
        </w:tabs>
        <w:spacing w:after="120"/>
        <w:ind w:left="0" w:firstLine="709"/>
        <w:jc w:val="both"/>
        <w:rPr>
          <w:sz w:val="28"/>
          <w:szCs w:val="28"/>
        </w:rPr>
      </w:pPr>
    </w:p>
    <w:p w14:paraId="29A7EB80" w14:textId="77777777" w:rsidR="00991F44" w:rsidRPr="00991F44" w:rsidRDefault="00991F44" w:rsidP="00991F44">
      <w:pPr>
        <w:pStyle w:val="isselectedend"/>
        <w:jc w:val="center"/>
        <w:rPr>
          <w:rStyle w:val="a3"/>
          <w:sz w:val="28"/>
          <w:szCs w:val="28"/>
        </w:rPr>
      </w:pPr>
      <w:r w:rsidRPr="00991F44">
        <w:rPr>
          <w:rStyle w:val="a3"/>
          <w:sz w:val="28"/>
          <w:szCs w:val="28"/>
        </w:rPr>
        <w:t>XIV. БУХГАЛТЕРСКИЙ УЧЁТ И ФИНАНСОВАЯ ОТЧЁТНОСТЬ ОБЩЕСТВА</w:t>
      </w:r>
    </w:p>
    <w:p w14:paraId="2A026518"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14.1. Общество обязано вести бухгалтерский учёт и представлять финансовую отчётность в порядке, установленном законодательством Республики Узбекистан.</w:t>
      </w:r>
    </w:p>
    <w:p w14:paraId="38ED2129"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14.2. Ответственность за организацию, состояние и достоверность бухгалтерского учёта в Обществе, своевременное представление в соответствующие государственные органы годовой и иной финансовой отчётности, а также информации о деятельности Общества, предоставляемой акционерам и кредиторам посредством официального веб-сайта Общества и средств массовой информации, возлагается на исполнительный орган Общества.</w:t>
      </w:r>
    </w:p>
    <w:p w14:paraId="7C1DFAC2"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lastRenderedPageBreak/>
        <w:t>14.3. Достоверность данных, содержащихся в финансовой отчётности Общества, бухгалтерском балансе, отчёте о прибылях и убытках, представляемых Общему собранию акционеров, должна быть подтверждена аудиторской организацией, имущественные интересы которой не связаны с Обществом или его акционерами.</w:t>
      </w:r>
    </w:p>
    <w:p w14:paraId="2529CEA7"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14.4. Годовой отчёт Общества подлежит предварительному утверждению Наблюдательным советом Общества не позднее чем за десять дней до даты проведения годового Общего собрания акционеров.</w:t>
      </w:r>
    </w:p>
    <w:p w14:paraId="4FE99EFB"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14.5. Общество обязано опубликовать годовую финансовую отчётность, составленную в соответствии с Международными стандартами финансовой отчётности (МСФО), после проведения её внешнего аудита в соответствии с Международными стандартами аудита (МСА), не позднее чем за две недели до даты проведения годового Общего собрания акционеров.</w:t>
      </w:r>
    </w:p>
    <w:p w14:paraId="5084D382" w14:textId="77777777" w:rsidR="00991F44" w:rsidRPr="00991F44" w:rsidRDefault="00991F44" w:rsidP="00991F44">
      <w:pPr>
        <w:pStyle w:val="isselectedend"/>
        <w:jc w:val="center"/>
        <w:rPr>
          <w:rStyle w:val="a3"/>
          <w:sz w:val="28"/>
          <w:szCs w:val="28"/>
        </w:rPr>
      </w:pPr>
      <w:r w:rsidRPr="00991F44">
        <w:rPr>
          <w:rStyle w:val="a3"/>
          <w:sz w:val="28"/>
          <w:szCs w:val="28"/>
        </w:rPr>
        <w:t>XV. СЛУЖБА ВНУТРЕННЕГО АУДИТА И КОРПОРАТИВНЫЙ КОНСУЛЬТАНТ</w:t>
      </w:r>
    </w:p>
    <w:p w14:paraId="12B2F147"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15.1. Служба внутреннего аудита Общества подотчётна Наблюдательному совету Общества.</w:t>
      </w:r>
    </w:p>
    <w:p w14:paraId="75DEFC78"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15.2. Служба внутреннего аудита Общества осуществляет контроль и оценку деятельности исполнительного органа, филиалов и представительств Общества посредством проведения проверок и мониторинга соблюдения ими требований законодательства, настоящего Устава и иных внутренних документов Общества, обеспечения полного и достоверного отражения данных в бухгалтерском учёте и финансовой отчётности, соблюдения установленных правил и процедур при осуществлении хозяйственных операций с юридическими лицами, в уставном капитале которых Обществу принадлежит более пятидесяти процентов, сохранности активов Общества, а также соблюдения требований законодательства в области корпоративного управления.</w:t>
      </w:r>
    </w:p>
    <w:p w14:paraId="068872F8"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15.3. Служба внутреннего аудита Общества осуществляет свою деятельность в соответствии с действующим законодательством Республики Узбекистан.</w:t>
      </w:r>
    </w:p>
    <w:p w14:paraId="3BAF52CF" w14:textId="77777777" w:rsidR="00991F44" w:rsidRPr="00991F44" w:rsidRDefault="00991F44" w:rsidP="00991F44">
      <w:pPr>
        <w:pStyle w:val="a5"/>
        <w:tabs>
          <w:tab w:val="left" w:pos="993"/>
        </w:tabs>
        <w:spacing w:after="120"/>
        <w:ind w:left="0" w:firstLine="709"/>
        <w:jc w:val="both"/>
        <w:rPr>
          <w:sz w:val="28"/>
          <w:szCs w:val="28"/>
        </w:rPr>
      </w:pPr>
      <w:r w:rsidRPr="00991F44">
        <w:rPr>
          <w:sz w:val="28"/>
          <w:szCs w:val="28"/>
        </w:rPr>
        <w:t>15.4. В Обществе может быть введена должность корпоративного консультанта для осуществления контроля за соблюдением требований действующего корпоративного законодательства Республики Узбекистан.</w:t>
      </w:r>
    </w:p>
    <w:p w14:paraId="5008AA50" w14:textId="77777777" w:rsidR="00991F44" w:rsidRPr="00991F44" w:rsidRDefault="00991F44" w:rsidP="00991F44">
      <w:pPr>
        <w:pStyle w:val="isselectedend"/>
        <w:jc w:val="center"/>
        <w:rPr>
          <w:rStyle w:val="a3"/>
          <w:sz w:val="28"/>
          <w:szCs w:val="28"/>
        </w:rPr>
      </w:pPr>
      <w:r w:rsidRPr="00991F44">
        <w:rPr>
          <w:rStyle w:val="a3"/>
          <w:sz w:val="28"/>
          <w:szCs w:val="28"/>
        </w:rPr>
        <w:t>XVI. РЕОРГАНИЗАЦИЯ, ЛИКВИДАЦИЯ ОБЩЕСТВА И ИНЫЕ ПОЛОЖЕНИЯ</w:t>
      </w:r>
    </w:p>
    <w:p w14:paraId="777A941A" w14:textId="77777777" w:rsidR="00991F44" w:rsidRPr="00DD4E02" w:rsidRDefault="00991F44" w:rsidP="00991F44">
      <w:pPr>
        <w:pStyle w:val="a5"/>
        <w:tabs>
          <w:tab w:val="left" w:pos="993"/>
        </w:tabs>
        <w:spacing w:after="120"/>
        <w:ind w:left="0" w:firstLine="709"/>
        <w:jc w:val="both"/>
        <w:rPr>
          <w:sz w:val="28"/>
          <w:szCs w:val="28"/>
        </w:rPr>
      </w:pPr>
      <w:r w:rsidRPr="00DD4E02">
        <w:rPr>
          <w:sz w:val="28"/>
          <w:szCs w:val="28"/>
        </w:rPr>
        <w:t>16.1. Реорганизация Общества осуществляется по решению Общего собрания акционеров в форме слияния, присоединения, разделения, выделения или преобразования.</w:t>
      </w:r>
    </w:p>
    <w:p w14:paraId="3490AFDE" w14:textId="77777777" w:rsidR="00991F44" w:rsidRPr="00DD4E02" w:rsidRDefault="00991F44" w:rsidP="00991F44">
      <w:pPr>
        <w:pStyle w:val="a5"/>
        <w:tabs>
          <w:tab w:val="left" w:pos="993"/>
        </w:tabs>
        <w:spacing w:after="120"/>
        <w:ind w:left="0" w:firstLine="709"/>
        <w:jc w:val="both"/>
        <w:rPr>
          <w:sz w:val="28"/>
          <w:szCs w:val="28"/>
        </w:rPr>
      </w:pPr>
      <w:r w:rsidRPr="00DD4E02">
        <w:rPr>
          <w:sz w:val="28"/>
          <w:szCs w:val="28"/>
        </w:rPr>
        <w:t>16.2. Ликвидация Общества осуществляется в порядке, установленном действующим законодательством Республики Узбекистан.</w:t>
      </w:r>
    </w:p>
    <w:p w14:paraId="2DB7AC65" w14:textId="77777777" w:rsidR="00991F44" w:rsidRPr="00DD4E02" w:rsidRDefault="00991F44" w:rsidP="00991F44">
      <w:pPr>
        <w:pStyle w:val="a5"/>
        <w:tabs>
          <w:tab w:val="left" w:pos="993"/>
        </w:tabs>
        <w:spacing w:after="120"/>
        <w:ind w:left="0" w:firstLine="709"/>
        <w:jc w:val="both"/>
        <w:rPr>
          <w:sz w:val="28"/>
          <w:szCs w:val="28"/>
        </w:rPr>
      </w:pPr>
      <w:r w:rsidRPr="00DD4E02">
        <w:rPr>
          <w:sz w:val="28"/>
          <w:szCs w:val="28"/>
        </w:rPr>
        <w:lastRenderedPageBreak/>
        <w:t>16.3. Вопросы, не урегулированные настоящим Уставом, разрешаются в соответствии с требованиями Закона Республики Узбекистан «Об акционерных обществах и защите прав акционеров» (в новой редакции).</w:t>
      </w:r>
    </w:p>
    <w:p w14:paraId="7A5D62DF" w14:textId="6EAC3C50" w:rsidR="00991F44" w:rsidRPr="00991F44" w:rsidRDefault="00991F44" w:rsidP="00991F44">
      <w:pPr>
        <w:pStyle w:val="a5"/>
        <w:tabs>
          <w:tab w:val="left" w:pos="993"/>
        </w:tabs>
        <w:spacing w:after="120"/>
        <w:ind w:left="0" w:firstLine="709"/>
        <w:jc w:val="both"/>
        <w:rPr>
          <w:sz w:val="28"/>
          <w:szCs w:val="28"/>
        </w:rPr>
      </w:pPr>
    </w:p>
    <w:p w14:paraId="032F0D55" w14:textId="593F5AF4" w:rsidR="00991F44" w:rsidRPr="00991F44" w:rsidRDefault="00991F44" w:rsidP="00991F44">
      <w:pPr>
        <w:pStyle w:val="isselectedend"/>
        <w:rPr>
          <w:sz w:val="28"/>
          <w:szCs w:val="28"/>
        </w:rPr>
      </w:pPr>
      <w:r>
        <w:rPr>
          <w:rStyle w:val="a3"/>
          <w:sz w:val="28"/>
          <w:szCs w:val="28"/>
        </w:rPr>
        <w:t xml:space="preserve">          </w:t>
      </w:r>
      <w:r w:rsidRPr="00991F44">
        <w:rPr>
          <w:rStyle w:val="a3"/>
          <w:sz w:val="28"/>
          <w:szCs w:val="28"/>
        </w:rPr>
        <w:t>Генеральный директор</w:t>
      </w:r>
      <w:r w:rsidRPr="00991F44">
        <w:rPr>
          <w:b/>
          <w:bCs/>
          <w:sz w:val="28"/>
          <w:szCs w:val="28"/>
        </w:rPr>
        <w:br/>
      </w:r>
      <w:r w:rsidRPr="00991F44">
        <w:rPr>
          <w:rStyle w:val="a3"/>
          <w:sz w:val="28"/>
          <w:szCs w:val="28"/>
        </w:rPr>
        <w:t>АО «O‘ZTEMIRYO‘LYO‘</w:t>
      </w:r>
      <w:proofErr w:type="gramStart"/>
      <w:r w:rsidRPr="00991F44">
        <w:rPr>
          <w:rStyle w:val="a3"/>
          <w:sz w:val="28"/>
          <w:szCs w:val="28"/>
        </w:rPr>
        <w:t>LOVCHI»</w:t>
      </w:r>
      <w:r>
        <w:rPr>
          <w:rStyle w:val="a3"/>
          <w:sz w:val="28"/>
          <w:szCs w:val="28"/>
        </w:rPr>
        <w:t xml:space="preserve">   </w:t>
      </w:r>
      <w:proofErr w:type="gramEnd"/>
      <w:r>
        <w:rPr>
          <w:rStyle w:val="a3"/>
          <w:sz w:val="28"/>
          <w:szCs w:val="28"/>
        </w:rPr>
        <w:t xml:space="preserve">                            </w:t>
      </w:r>
      <w:r w:rsidRPr="00991F44">
        <w:rPr>
          <w:rStyle w:val="a3"/>
          <w:sz w:val="28"/>
          <w:szCs w:val="28"/>
        </w:rPr>
        <w:t>Ш.А. Юсупов</w:t>
      </w:r>
    </w:p>
    <w:p w14:paraId="44CF8185" w14:textId="77777777" w:rsidR="00991F44" w:rsidRPr="0067746E" w:rsidRDefault="00991F44" w:rsidP="00CA18DF">
      <w:pPr>
        <w:pStyle w:val="a5"/>
        <w:tabs>
          <w:tab w:val="left" w:pos="993"/>
        </w:tabs>
        <w:spacing w:after="120"/>
        <w:ind w:left="0" w:firstLine="709"/>
        <w:jc w:val="both"/>
        <w:rPr>
          <w:sz w:val="28"/>
          <w:szCs w:val="28"/>
        </w:rPr>
      </w:pPr>
    </w:p>
    <w:sectPr w:rsidR="00991F44" w:rsidRPr="006774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181D"/>
    <w:multiLevelType w:val="multilevel"/>
    <w:tmpl w:val="8EAA9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200269"/>
    <w:multiLevelType w:val="multilevel"/>
    <w:tmpl w:val="4392A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35604"/>
    <w:multiLevelType w:val="multilevel"/>
    <w:tmpl w:val="51F21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7A01B3"/>
    <w:multiLevelType w:val="multilevel"/>
    <w:tmpl w:val="C03E9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F37E43"/>
    <w:multiLevelType w:val="multilevel"/>
    <w:tmpl w:val="6318E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C66BF1"/>
    <w:multiLevelType w:val="multilevel"/>
    <w:tmpl w:val="75A81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8B39E4"/>
    <w:multiLevelType w:val="multilevel"/>
    <w:tmpl w:val="4480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C668EA"/>
    <w:multiLevelType w:val="multilevel"/>
    <w:tmpl w:val="2C122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A63772"/>
    <w:multiLevelType w:val="multilevel"/>
    <w:tmpl w:val="8E7A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D16780"/>
    <w:multiLevelType w:val="multilevel"/>
    <w:tmpl w:val="CB9E2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AD3AFE"/>
    <w:multiLevelType w:val="multilevel"/>
    <w:tmpl w:val="A3848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446EF0"/>
    <w:multiLevelType w:val="multilevel"/>
    <w:tmpl w:val="9B48A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263FD2"/>
    <w:multiLevelType w:val="multilevel"/>
    <w:tmpl w:val="3E745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077BB"/>
    <w:multiLevelType w:val="multilevel"/>
    <w:tmpl w:val="0EF67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D932BF"/>
    <w:multiLevelType w:val="multilevel"/>
    <w:tmpl w:val="24AAF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1E26E2"/>
    <w:multiLevelType w:val="multilevel"/>
    <w:tmpl w:val="A8789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937454"/>
    <w:multiLevelType w:val="multilevel"/>
    <w:tmpl w:val="1C0E9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0"/>
  </w:num>
  <w:num w:numId="3">
    <w:abstractNumId w:val="15"/>
  </w:num>
  <w:num w:numId="4">
    <w:abstractNumId w:val="4"/>
  </w:num>
  <w:num w:numId="5">
    <w:abstractNumId w:val="13"/>
  </w:num>
  <w:num w:numId="6">
    <w:abstractNumId w:val="16"/>
  </w:num>
  <w:num w:numId="7">
    <w:abstractNumId w:val="12"/>
  </w:num>
  <w:num w:numId="8">
    <w:abstractNumId w:val="3"/>
  </w:num>
  <w:num w:numId="9">
    <w:abstractNumId w:val="1"/>
  </w:num>
  <w:num w:numId="10">
    <w:abstractNumId w:val="2"/>
  </w:num>
  <w:num w:numId="11">
    <w:abstractNumId w:val="8"/>
  </w:num>
  <w:num w:numId="12">
    <w:abstractNumId w:val="6"/>
  </w:num>
  <w:num w:numId="13">
    <w:abstractNumId w:val="9"/>
  </w:num>
  <w:num w:numId="14">
    <w:abstractNumId w:val="14"/>
  </w:num>
  <w:num w:numId="15">
    <w:abstractNumId w:val="0"/>
  </w:num>
  <w:num w:numId="16">
    <w:abstractNumId w:val="7"/>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29F"/>
    <w:rsid w:val="00311771"/>
    <w:rsid w:val="0067746E"/>
    <w:rsid w:val="00991F44"/>
    <w:rsid w:val="00AA37B7"/>
    <w:rsid w:val="00C2634D"/>
    <w:rsid w:val="00CA18DF"/>
    <w:rsid w:val="00DD4E02"/>
    <w:rsid w:val="00EC2DA4"/>
    <w:rsid w:val="00FC52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FB125"/>
  <w15:chartTrackingRefBased/>
  <w15:docId w15:val="{534D2279-F78B-4727-A692-80D7FC7FE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529F"/>
  </w:style>
  <w:style w:type="paragraph" w:styleId="1">
    <w:name w:val="heading 1"/>
    <w:basedOn w:val="a"/>
    <w:link w:val="10"/>
    <w:uiPriority w:val="9"/>
    <w:qFormat/>
    <w:rsid w:val="00CA18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A18D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sselectedend">
    <w:name w:val="isselectedend"/>
    <w:basedOn w:val="a"/>
    <w:rsid w:val="00FC52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FC529F"/>
    <w:rPr>
      <w:b/>
      <w:bCs/>
    </w:rPr>
  </w:style>
  <w:style w:type="paragraph" w:styleId="a4">
    <w:name w:val="Normal (Web)"/>
    <w:basedOn w:val="a"/>
    <w:uiPriority w:val="99"/>
    <w:semiHidden/>
    <w:unhideWhenUsed/>
    <w:rsid w:val="00FC52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A18D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A18DF"/>
    <w:rPr>
      <w:rFonts w:ascii="Times New Roman" w:eastAsia="Times New Roman" w:hAnsi="Times New Roman" w:cs="Times New Roman"/>
      <w:b/>
      <w:bCs/>
      <w:sz w:val="36"/>
      <w:szCs w:val="36"/>
      <w:lang w:eastAsia="ru-RU"/>
    </w:rPr>
  </w:style>
  <w:style w:type="paragraph" w:styleId="a5">
    <w:name w:val="List Paragraph"/>
    <w:basedOn w:val="a"/>
    <w:uiPriority w:val="99"/>
    <w:qFormat/>
    <w:rsid w:val="00CA18DF"/>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609569">
      <w:bodyDiv w:val="1"/>
      <w:marLeft w:val="0"/>
      <w:marRight w:val="0"/>
      <w:marTop w:val="0"/>
      <w:marBottom w:val="0"/>
      <w:divBdr>
        <w:top w:val="none" w:sz="0" w:space="0" w:color="auto"/>
        <w:left w:val="none" w:sz="0" w:space="0" w:color="auto"/>
        <w:bottom w:val="none" w:sz="0" w:space="0" w:color="auto"/>
        <w:right w:val="none" w:sz="0" w:space="0" w:color="auto"/>
      </w:divBdr>
    </w:div>
    <w:div w:id="288626779">
      <w:bodyDiv w:val="1"/>
      <w:marLeft w:val="0"/>
      <w:marRight w:val="0"/>
      <w:marTop w:val="0"/>
      <w:marBottom w:val="0"/>
      <w:divBdr>
        <w:top w:val="none" w:sz="0" w:space="0" w:color="auto"/>
        <w:left w:val="none" w:sz="0" w:space="0" w:color="auto"/>
        <w:bottom w:val="none" w:sz="0" w:space="0" w:color="auto"/>
        <w:right w:val="none" w:sz="0" w:space="0" w:color="auto"/>
      </w:divBdr>
    </w:div>
    <w:div w:id="401754495">
      <w:bodyDiv w:val="1"/>
      <w:marLeft w:val="0"/>
      <w:marRight w:val="0"/>
      <w:marTop w:val="0"/>
      <w:marBottom w:val="0"/>
      <w:divBdr>
        <w:top w:val="none" w:sz="0" w:space="0" w:color="auto"/>
        <w:left w:val="none" w:sz="0" w:space="0" w:color="auto"/>
        <w:bottom w:val="none" w:sz="0" w:space="0" w:color="auto"/>
        <w:right w:val="none" w:sz="0" w:space="0" w:color="auto"/>
      </w:divBdr>
    </w:div>
    <w:div w:id="747650379">
      <w:bodyDiv w:val="1"/>
      <w:marLeft w:val="0"/>
      <w:marRight w:val="0"/>
      <w:marTop w:val="0"/>
      <w:marBottom w:val="0"/>
      <w:divBdr>
        <w:top w:val="none" w:sz="0" w:space="0" w:color="auto"/>
        <w:left w:val="none" w:sz="0" w:space="0" w:color="auto"/>
        <w:bottom w:val="none" w:sz="0" w:space="0" w:color="auto"/>
        <w:right w:val="none" w:sz="0" w:space="0" w:color="auto"/>
      </w:divBdr>
    </w:div>
    <w:div w:id="970403072">
      <w:bodyDiv w:val="1"/>
      <w:marLeft w:val="0"/>
      <w:marRight w:val="0"/>
      <w:marTop w:val="0"/>
      <w:marBottom w:val="0"/>
      <w:divBdr>
        <w:top w:val="none" w:sz="0" w:space="0" w:color="auto"/>
        <w:left w:val="none" w:sz="0" w:space="0" w:color="auto"/>
        <w:bottom w:val="none" w:sz="0" w:space="0" w:color="auto"/>
        <w:right w:val="none" w:sz="0" w:space="0" w:color="auto"/>
      </w:divBdr>
    </w:div>
    <w:div w:id="1088304258">
      <w:bodyDiv w:val="1"/>
      <w:marLeft w:val="0"/>
      <w:marRight w:val="0"/>
      <w:marTop w:val="0"/>
      <w:marBottom w:val="0"/>
      <w:divBdr>
        <w:top w:val="none" w:sz="0" w:space="0" w:color="auto"/>
        <w:left w:val="none" w:sz="0" w:space="0" w:color="auto"/>
        <w:bottom w:val="none" w:sz="0" w:space="0" w:color="auto"/>
        <w:right w:val="none" w:sz="0" w:space="0" w:color="auto"/>
      </w:divBdr>
    </w:div>
    <w:div w:id="1147627143">
      <w:bodyDiv w:val="1"/>
      <w:marLeft w:val="0"/>
      <w:marRight w:val="0"/>
      <w:marTop w:val="0"/>
      <w:marBottom w:val="0"/>
      <w:divBdr>
        <w:top w:val="none" w:sz="0" w:space="0" w:color="auto"/>
        <w:left w:val="none" w:sz="0" w:space="0" w:color="auto"/>
        <w:bottom w:val="none" w:sz="0" w:space="0" w:color="auto"/>
        <w:right w:val="none" w:sz="0" w:space="0" w:color="auto"/>
      </w:divBdr>
    </w:div>
    <w:div w:id="1221358394">
      <w:bodyDiv w:val="1"/>
      <w:marLeft w:val="0"/>
      <w:marRight w:val="0"/>
      <w:marTop w:val="0"/>
      <w:marBottom w:val="0"/>
      <w:divBdr>
        <w:top w:val="none" w:sz="0" w:space="0" w:color="auto"/>
        <w:left w:val="none" w:sz="0" w:space="0" w:color="auto"/>
        <w:bottom w:val="none" w:sz="0" w:space="0" w:color="auto"/>
        <w:right w:val="none" w:sz="0" w:space="0" w:color="auto"/>
      </w:divBdr>
    </w:div>
    <w:div w:id="1319962694">
      <w:bodyDiv w:val="1"/>
      <w:marLeft w:val="0"/>
      <w:marRight w:val="0"/>
      <w:marTop w:val="0"/>
      <w:marBottom w:val="0"/>
      <w:divBdr>
        <w:top w:val="none" w:sz="0" w:space="0" w:color="auto"/>
        <w:left w:val="none" w:sz="0" w:space="0" w:color="auto"/>
        <w:bottom w:val="none" w:sz="0" w:space="0" w:color="auto"/>
        <w:right w:val="none" w:sz="0" w:space="0" w:color="auto"/>
      </w:divBdr>
    </w:div>
    <w:div w:id="1561595351">
      <w:bodyDiv w:val="1"/>
      <w:marLeft w:val="0"/>
      <w:marRight w:val="0"/>
      <w:marTop w:val="0"/>
      <w:marBottom w:val="0"/>
      <w:divBdr>
        <w:top w:val="none" w:sz="0" w:space="0" w:color="auto"/>
        <w:left w:val="none" w:sz="0" w:space="0" w:color="auto"/>
        <w:bottom w:val="none" w:sz="0" w:space="0" w:color="auto"/>
        <w:right w:val="none" w:sz="0" w:space="0" w:color="auto"/>
      </w:divBdr>
    </w:div>
    <w:div w:id="2086760681">
      <w:bodyDiv w:val="1"/>
      <w:marLeft w:val="0"/>
      <w:marRight w:val="0"/>
      <w:marTop w:val="0"/>
      <w:marBottom w:val="0"/>
      <w:divBdr>
        <w:top w:val="none" w:sz="0" w:space="0" w:color="auto"/>
        <w:left w:val="none" w:sz="0" w:space="0" w:color="auto"/>
        <w:bottom w:val="none" w:sz="0" w:space="0" w:color="auto"/>
        <w:right w:val="none" w:sz="0" w:space="0" w:color="auto"/>
      </w:divBdr>
    </w:div>
    <w:div w:id="2112624925">
      <w:bodyDiv w:val="1"/>
      <w:marLeft w:val="0"/>
      <w:marRight w:val="0"/>
      <w:marTop w:val="0"/>
      <w:marBottom w:val="0"/>
      <w:divBdr>
        <w:top w:val="none" w:sz="0" w:space="0" w:color="auto"/>
        <w:left w:val="none" w:sz="0" w:space="0" w:color="auto"/>
        <w:bottom w:val="none" w:sz="0" w:space="0" w:color="auto"/>
        <w:right w:val="none" w:sz="0" w:space="0" w:color="auto"/>
      </w:divBdr>
    </w:div>
    <w:div w:id="2122456411">
      <w:bodyDiv w:val="1"/>
      <w:marLeft w:val="0"/>
      <w:marRight w:val="0"/>
      <w:marTop w:val="0"/>
      <w:marBottom w:val="0"/>
      <w:divBdr>
        <w:top w:val="none" w:sz="0" w:space="0" w:color="auto"/>
        <w:left w:val="none" w:sz="0" w:space="0" w:color="auto"/>
        <w:bottom w:val="none" w:sz="0" w:space="0" w:color="auto"/>
        <w:right w:val="none" w:sz="0" w:space="0" w:color="auto"/>
      </w:divBdr>
      <w:divsChild>
        <w:div w:id="543904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zrailpass.uz" TargetMode="External"/><Relationship Id="rId5" Type="http://schemas.openxmlformats.org/officeDocument/2006/relationships/hyperlink" Target="mailto:uzjeldorpass@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23</Pages>
  <Words>7528</Words>
  <Characters>42916</Characters>
  <Application>Microsoft Office Word</Application>
  <DocSecurity>0</DocSecurity>
  <Lines>357</Lines>
  <Paragraphs>100</Paragraphs>
  <ScaleCrop>false</ScaleCrop>
  <Company/>
  <LinksUpToDate>false</LinksUpToDate>
  <CharactersWithSpaces>50344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G`olibjon</dc:creator>
  <cp:keywords/>
  <dc:description/>
  <cp:lastModifiedBy>G`olibjon</cp:lastModifiedBy>
  <cp:revision>18</cp:revision>
  <dcterms:created xsi:type="dcterms:W3CDTF">2026-07-11T08:54:00Z</dcterms:created>
  <dcterms:modified xsi:type="dcterms:W3CDTF">2026-07-11T09:26:00Z</dcterms:modified>
</cp:coreProperties>
</file>